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F2C" w:rsidRPr="00DF6550" w:rsidRDefault="00380F2C" w:rsidP="005A1DEF">
      <w:pPr>
        <w:pBdr>
          <w:bottom w:val="single" w:sz="4" w:space="1" w:color="auto"/>
        </w:pBdr>
        <w:spacing w:before="480" w:after="0" w:line="240" w:lineRule="auto"/>
        <w:jc w:val="center"/>
        <w:rPr>
          <w:rFonts w:ascii="Segoe UI" w:hAnsi="Segoe UI" w:cs="Segoe UI"/>
          <w:b/>
          <w:sz w:val="32"/>
          <w:szCs w:val="36"/>
        </w:rPr>
      </w:pPr>
      <w:r w:rsidRPr="00DF6550">
        <w:rPr>
          <w:rFonts w:ascii="Segoe UI" w:hAnsi="Segoe UI" w:cs="Segoe UI"/>
          <w:b/>
          <w:sz w:val="32"/>
          <w:szCs w:val="36"/>
        </w:rPr>
        <w:t>Pakenham Pastoral Charge</w:t>
      </w:r>
    </w:p>
    <w:p w:rsidR="00380F2C" w:rsidRPr="00DF6550" w:rsidRDefault="00380F2C" w:rsidP="00D01C81">
      <w:pPr>
        <w:spacing w:after="0" w:line="240" w:lineRule="auto"/>
        <w:jc w:val="center"/>
        <w:rPr>
          <w:rFonts w:ascii="Segoe UI" w:hAnsi="Segoe UI" w:cs="Segoe UI"/>
          <w:b/>
          <w:sz w:val="36"/>
          <w:szCs w:val="36"/>
          <w14:shadow w14:blurRad="50800" w14:dist="38100" w14:dir="0" w14:sx="100000" w14:sy="100000" w14:kx="0" w14:ky="0" w14:algn="l">
            <w14:srgbClr w14:val="000000">
              <w14:alpha w14:val="60000"/>
            </w14:srgbClr>
          </w14:shadow>
          <w14:props3d w14:extrusionH="0" w14:contourW="0" w14:prstMaterial="warmMatte">
            <w14:bevelB w14:w="38100" w14:h="38100" w14:prst="circle"/>
          </w14:props3d>
        </w:rPr>
      </w:pPr>
      <w:r w:rsidRPr="00DF6550">
        <w:rPr>
          <w:rFonts w:ascii="Segoe UI" w:hAnsi="Segoe UI" w:cs="Segoe UI"/>
          <w:b/>
          <w:sz w:val="36"/>
          <w:szCs w:val="36"/>
          <w14:shadow w14:blurRad="50800" w14:dist="38100" w14:dir="0" w14:sx="100000" w14:sy="100000" w14:kx="0" w14:ky="0" w14:algn="l">
            <w14:srgbClr w14:val="000000">
              <w14:alpha w14:val="60000"/>
            </w14:srgbClr>
          </w14:shadow>
          <w14:props3d w14:extrusionH="0" w14:contourW="0" w14:prstMaterial="warmMatte">
            <w14:bevelB w14:w="38100" w14:h="38100" w14:prst="circle"/>
          </w14:props3d>
        </w:rPr>
        <w:t>St. Andrew’s and Zion United Churches</w:t>
      </w:r>
    </w:p>
    <w:p w:rsidR="00380F2C" w:rsidRPr="0098532E" w:rsidRDefault="00D01C81" w:rsidP="005A1DEF">
      <w:pPr>
        <w:spacing w:before="960" w:after="0" w:line="240" w:lineRule="auto"/>
        <w:jc w:val="center"/>
        <w:rPr>
          <w:rFonts w:ascii="Segoe UI" w:hAnsi="Segoe UI" w:cs="Segoe UI"/>
          <w:b/>
          <w:i/>
          <w:sz w:val="48"/>
          <w:szCs w:val="52"/>
          <w14:shadow w14:blurRad="50800" w14:dist="38100" w14:dir="2700000" w14:sx="100000" w14:sy="100000" w14:kx="0" w14:ky="0" w14:algn="tl">
            <w14:srgbClr w14:val="000000">
              <w14:alpha w14:val="60000"/>
            </w14:srgbClr>
          </w14:shadow>
        </w:rPr>
      </w:pPr>
      <w:r w:rsidRPr="0098532E">
        <w:rPr>
          <w:rFonts w:ascii="Segoe UI" w:hAnsi="Segoe UI" w:cs="Segoe UI"/>
          <w:b/>
          <w:i/>
          <w:sz w:val="48"/>
          <w:szCs w:val="52"/>
          <w14:shadow w14:blurRad="50800" w14:dist="38100" w14:dir="2700000" w14:sx="100000" w14:sy="100000" w14:kx="0" w14:ky="0" w14:algn="tl">
            <w14:srgbClr w14:val="000000">
              <w14:alpha w14:val="60000"/>
            </w14:srgbClr>
          </w14:shadow>
        </w:rPr>
        <w:t xml:space="preserve">2015 - </w:t>
      </w:r>
      <w:r w:rsidR="00380F2C" w:rsidRPr="0098532E">
        <w:rPr>
          <w:rFonts w:ascii="Segoe UI" w:hAnsi="Segoe UI" w:cs="Segoe UI"/>
          <w:b/>
          <w:i/>
          <w:sz w:val="48"/>
          <w:szCs w:val="52"/>
          <w14:shadow w14:blurRad="50800" w14:dist="38100" w14:dir="2700000" w14:sx="100000" w14:sy="100000" w14:kx="0" w14:ky="0" w14:algn="tl">
            <w14:srgbClr w14:val="000000">
              <w14:alpha w14:val="60000"/>
            </w14:srgbClr>
          </w14:shadow>
        </w:rPr>
        <w:t>16</w:t>
      </w:r>
    </w:p>
    <w:p w:rsidR="00380F2C" w:rsidRPr="0056690D" w:rsidRDefault="00BA1A2E" w:rsidP="00FD6E21">
      <w:pPr>
        <w:spacing w:after="0" w:line="240" w:lineRule="auto"/>
        <w:jc w:val="center"/>
        <w:rPr>
          <w:rFonts w:ascii="Segoe UI" w:hAnsi="Segoe UI" w:cs="Segoe UI"/>
          <w:b/>
          <w:sz w:val="72"/>
          <w:szCs w:val="36"/>
          <w14:shadow w14:blurRad="50800" w14:dist="38100" w14:dir="2700000" w14:sx="100000" w14:sy="100000" w14:kx="0" w14:ky="0" w14:algn="tl">
            <w14:srgbClr w14:val="000000">
              <w14:alpha w14:val="60000"/>
            </w14:srgbClr>
          </w14:shadow>
          <w14:props3d w14:extrusionH="57150" w14:contourW="0" w14:prstMaterial="warmMatte">
            <w14:bevelT w14:w="38100" w14:h="38100" w14:prst="circle"/>
          </w14:props3d>
        </w:rPr>
      </w:pPr>
      <w:r>
        <w:rPr>
          <w:rFonts w:ascii="Segoe UI" w:hAnsi="Segoe UI" w:cs="Segoe UI"/>
          <w:b/>
          <w:i/>
          <w:sz w:val="48"/>
          <w:szCs w:val="36"/>
          <w14:shadow w14:blurRad="50800" w14:dist="38100" w14:dir="2700000" w14:sx="100000" w14:sy="100000" w14:kx="0" w14:ky="0" w14:algn="tl">
            <w14:srgbClr w14:val="000000">
              <w14:alpha w14:val="60000"/>
            </w14:srgbClr>
          </w14:shadow>
          <w14:props3d w14:extrusionH="57150" w14:contourW="0" w14:prstMaterial="warmMatte">
            <w14:bevelT w14:w="38100" w14:h="38100" w14:prst="circle"/>
          </w14:props3d>
        </w:rPr>
        <w:t>Strategic Planning</w:t>
      </w:r>
      <w:r w:rsidR="0056690D">
        <w:rPr>
          <w:rFonts w:ascii="Segoe UI" w:hAnsi="Segoe UI" w:cs="Segoe UI"/>
          <w:b/>
          <w:i/>
          <w:sz w:val="48"/>
          <w:szCs w:val="36"/>
          <w14:shadow w14:blurRad="50800" w14:dist="38100" w14:dir="2700000" w14:sx="100000" w14:sy="100000" w14:kx="0" w14:ky="0" w14:algn="tl">
            <w14:srgbClr w14:val="000000">
              <w14:alpha w14:val="60000"/>
            </w14:srgbClr>
          </w14:shadow>
          <w14:props3d w14:extrusionH="57150" w14:contourW="0" w14:prstMaterial="warmMatte">
            <w14:bevelT w14:w="38100" w14:h="38100" w14:prst="circle"/>
          </w14:props3d>
        </w:rPr>
        <w:t xml:space="preserve"> Steering Committee</w:t>
      </w:r>
      <w:r w:rsidR="0056690D">
        <w:rPr>
          <w:rFonts w:ascii="Segoe UI" w:hAnsi="Segoe UI" w:cs="Segoe UI"/>
          <w:b/>
          <w:i/>
          <w:sz w:val="48"/>
          <w:szCs w:val="36"/>
          <w14:shadow w14:blurRad="50800" w14:dist="38100" w14:dir="2700000" w14:sx="100000" w14:sy="100000" w14:kx="0" w14:ky="0" w14:algn="tl">
            <w14:srgbClr w14:val="000000">
              <w14:alpha w14:val="60000"/>
            </w14:srgbClr>
          </w14:shadow>
          <w14:props3d w14:extrusionH="57150" w14:contourW="0" w14:prstMaterial="warmMatte">
            <w14:bevelT w14:w="38100" w14:h="38100" w14:prst="circle"/>
          </w14:props3d>
        </w:rPr>
        <w:br/>
      </w:r>
      <w:r w:rsidR="0056690D" w:rsidRPr="0056690D">
        <w:rPr>
          <w:rFonts w:ascii="Segoe UI" w:hAnsi="Segoe UI" w:cs="Segoe UI"/>
          <w:b/>
          <w:sz w:val="72"/>
          <w:szCs w:val="36"/>
          <w14:shadow w14:blurRad="50800" w14:dist="38100" w14:dir="2700000" w14:sx="100000" w14:sy="100000" w14:kx="0" w14:ky="0" w14:algn="tl">
            <w14:srgbClr w14:val="000000">
              <w14:alpha w14:val="60000"/>
            </w14:srgbClr>
          </w14:shadow>
          <w14:props3d w14:extrusionH="57150" w14:contourW="0" w14:prstMaterial="warmMatte">
            <w14:bevelT w14:w="38100" w14:h="38100" w14:prst="circle"/>
          </w14:props3d>
        </w:rPr>
        <w:t>Final Report</w:t>
      </w:r>
    </w:p>
    <w:p w:rsidR="0098532E" w:rsidRPr="00FD6E21" w:rsidRDefault="0056690D" w:rsidP="00FD6E21">
      <w:pPr>
        <w:spacing w:before="120" w:after="0" w:line="240" w:lineRule="auto"/>
        <w:jc w:val="center"/>
        <w:rPr>
          <w:rFonts w:ascii="Segoe UI" w:hAnsi="Segoe UI" w:cs="Segoe UI"/>
          <w:i/>
          <w:sz w:val="44"/>
          <w:szCs w:val="36"/>
          <w14:props3d w14:extrusionH="57150" w14:contourW="0" w14:prstMaterial="warmMatte">
            <w14:bevelT w14:w="38100" w14:h="38100" w14:prst="circle"/>
          </w14:props3d>
        </w:rPr>
      </w:pPr>
      <w:r w:rsidRPr="00FD6E21">
        <w:rPr>
          <w:rFonts w:ascii="Segoe UI" w:hAnsi="Segoe UI" w:cs="Segoe UI"/>
          <w:i/>
          <w:sz w:val="44"/>
          <w:szCs w:val="36"/>
          <w14:props3d w14:extrusionH="57150" w14:contourW="0" w14:prstMaterial="warmMatte">
            <w14:bevelT w14:w="38100" w14:h="38100" w14:prst="circle"/>
          </w14:props3d>
        </w:rPr>
        <w:t>October</w:t>
      </w:r>
      <w:r w:rsidR="00FD6E21" w:rsidRPr="00FD6E21">
        <w:rPr>
          <w:rFonts w:ascii="Segoe UI" w:hAnsi="Segoe UI" w:cs="Segoe UI"/>
          <w:i/>
          <w:sz w:val="44"/>
          <w:szCs w:val="36"/>
          <w14:props3d w14:extrusionH="57150" w14:contourW="0" w14:prstMaterial="warmMatte">
            <w14:bevelT w14:w="38100" w14:h="38100" w14:prst="circle"/>
          </w14:props3d>
        </w:rPr>
        <w:t xml:space="preserve"> 26</w:t>
      </w:r>
      <w:r w:rsidR="0098532E" w:rsidRPr="00FD6E21">
        <w:rPr>
          <w:rFonts w:ascii="Segoe UI" w:hAnsi="Segoe UI" w:cs="Segoe UI"/>
          <w:i/>
          <w:sz w:val="44"/>
          <w:szCs w:val="36"/>
          <w14:props3d w14:extrusionH="57150" w14:contourW="0" w14:prstMaterial="warmMatte">
            <w14:bevelT w14:w="38100" w14:h="38100" w14:prst="circle"/>
          </w14:props3d>
        </w:rPr>
        <w:t>, 2016</w:t>
      </w:r>
    </w:p>
    <w:p w:rsidR="00C850DF" w:rsidRPr="0098532E" w:rsidRDefault="00C850DF" w:rsidP="00380F2C">
      <w:pPr>
        <w:spacing w:before="360" w:after="0" w:line="240" w:lineRule="auto"/>
        <w:jc w:val="center"/>
        <w:rPr>
          <w:rFonts w:ascii="Segoe UI" w:hAnsi="Segoe UI" w:cs="Segoe UI"/>
          <w:i/>
          <w:sz w:val="48"/>
          <w:szCs w:val="36"/>
          <w14:props3d w14:extrusionH="57150" w14:contourW="0" w14:prstMaterial="warmMatte">
            <w14:bevelT w14:w="38100" w14:h="38100" w14:prst="circle"/>
          </w14:props3d>
        </w:rPr>
      </w:pPr>
      <w:r>
        <w:rPr>
          <w:rFonts w:ascii="Segoe UI" w:hAnsi="Segoe UI" w:cs="Segoe UI"/>
          <w:i/>
          <w:noProof/>
          <w:sz w:val="48"/>
          <w:szCs w:val="36"/>
          <w:lang w:val="en-US"/>
        </w:rPr>
        <w:drawing>
          <wp:inline distT="0" distB="0" distL="0" distR="0">
            <wp:extent cx="5918198" cy="4438650"/>
            <wp:effectExtent l="171450" t="171450" r="387985" b="3619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 Graphic - Strategic Planning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38758" cy="4454070"/>
                    </a:xfrm>
                    <a:prstGeom prst="rect">
                      <a:avLst/>
                    </a:prstGeom>
                    <a:ln>
                      <a:noFill/>
                    </a:ln>
                    <a:effectLst>
                      <a:outerShdw blurRad="292100" dist="139700" dir="2700000" algn="tl" rotWithShape="0">
                        <a:srgbClr val="333333">
                          <a:alpha val="65000"/>
                        </a:srgbClr>
                      </a:outerShdw>
                    </a:effectLst>
                  </pic:spPr>
                </pic:pic>
              </a:graphicData>
            </a:graphic>
          </wp:inline>
        </w:drawing>
      </w:r>
    </w:p>
    <w:p w:rsidR="00A63672" w:rsidRPr="00DF6550" w:rsidRDefault="00D01C81" w:rsidP="00E35803">
      <w:pPr>
        <w:pageBreakBefore/>
        <w:spacing w:after="0" w:line="240" w:lineRule="auto"/>
        <w:jc w:val="center"/>
        <w:rPr>
          <w:rFonts w:ascii="Segoe UI" w:hAnsi="Segoe UI" w:cs="Segoe UI"/>
          <w:b/>
          <w:sz w:val="32"/>
          <w:szCs w:val="36"/>
        </w:rPr>
      </w:pPr>
      <w:r>
        <w:rPr>
          <w:rFonts w:ascii="Segoe UI" w:hAnsi="Segoe UI" w:cs="Segoe UI"/>
          <w:b/>
          <w:sz w:val="32"/>
          <w:szCs w:val="36"/>
        </w:rPr>
        <w:lastRenderedPageBreak/>
        <w:t xml:space="preserve">2015 – 16 </w:t>
      </w:r>
      <w:r w:rsidR="00A63672" w:rsidRPr="00DF6550">
        <w:rPr>
          <w:rFonts w:ascii="Segoe UI" w:hAnsi="Segoe UI" w:cs="Segoe UI"/>
          <w:b/>
          <w:sz w:val="32"/>
          <w:szCs w:val="36"/>
        </w:rPr>
        <w:t>Pakenham Pastoral Charge</w:t>
      </w:r>
    </w:p>
    <w:p w:rsidR="004D70B3" w:rsidRPr="00E0002A" w:rsidRDefault="00D01C81" w:rsidP="00A63672">
      <w:pPr>
        <w:spacing w:after="0" w:line="240" w:lineRule="auto"/>
        <w:jc w:val="center"/>
        <w:rPr>
          <w:rFonts w:ascii="Segoe UI" w:hAnsi="Segoe UI" w:cs="Segoe UI"/>
          <w:b/>
          <w:i/>
          <w:sz w:val="32"/>
          <w:szCs w:val="36"/>
          <w14:shadow w14:blurRad="50800" w14:dist="38100" w14:dir="2700000" w14:sx="100000" w14:sy="100000" w14:kx="0" w14:ky="0" w14:algn="tl">
            <w14:srgbClr w14:val="000000">
              <w14:alpha w14:val="60000"/>
            </w14:srgbClr>
          </w14:shadow>
        </w:rPr>
      </w:pPr>
      <w:r w:rsidRPr="00E0002A">
        <w:rPr>
          <w:rFonts w:ascii="Segoe UI" w:hAnsi="Segoe UI" w:cs="Segoe UI"/>
          <w:b/>
          <w:i/>
          <w:sz w:val="32"/>
          <w:szCs w:val="36"/>
          <w14:shadow w14:blurRad="50800" w14:dist="38100" w14:dir="2700000" w14:sx="100000" w14:sy="100000" w14:kx="0" w14:ky="0" w14:algn="tl">
            <w14:srgbClr w14:val="000000">
              <w14:alpha w14:val="60000"/>
            </w14:srgbClr>
          </w14:shadow>
        </w:rPr>
        <w:t xml:space="preserve">Strategic Planning </w:t>
      </w:r>
      <w:r w:rsidR="0056690D" w:rsidRPr="00E0002A">
        <w:rPr>
          <w:rFonts w:ascii="Segoe UI" w:hAnsi="Segoe UI" w:cs="Segoe UI"/>
          <w:b/>
          <w:i/>
          <w:sz w:val="32"/>
          <w:szCs w:val="36"/>
          <w14:shadow w14:blurRad="50800" w14:dist="38100" w14:dir="2700000" w14:sx="100000" w14:sy="100000" w14:kx="0" w14:ky="0" w14:algn="tl">
            <w14:srgbClr w14:val="000000">
              <w14:alpha w14:val="60000"/>
            </w14:srgbClr>
          </w14:shadow>
        </w:rPr>
        <w:t>Steering Committee</w:t>
      </w:r>
    </w:p>
    <w:p w:rsidR="00A63672" w:rsidRPr="00DF6550" w:rsidRDefault="0056690D" w:rsidP="00E35803">
      <w:pPr>
        <w:pBdr>
          <w:bottom w:val="single" w:sz="4" w:space="1" w:color="auto"/>
        </w:pBdr>
        <w:spacing w:before="600" w:after="0" w:line="240" w:lineRule="auto"/>
        <w:jc w:val="center"/>
        <w:rPr>
          <w:rFonts w:ascii="Segoe UI" w:hAnsi="Segoe UI" w:cs="Segoe UI"/>
          <w:b/>
          <w:sz w:val="28"/>
          <w:szCs w:val="28"/>
        </w:rPr>
      </w:pPr>
      <w:r>
        <w:rPr>
          <w:rFonts w:ascii="Segoe UI" w:hAnsi="Segoe UI" w:cs="Segoe UI"/>
          <w:b/>
          <w:sz w:val="28"/>
          <w:szCs w:val="28"/>
        </w:rPr>
        <w:t>Purpose of this Project</w:t>
      </w:r>
    </w:p>
    <w:p w:rsidR="00447A5D" w:rsidRPr="00284585" w:rsidRDefault="0056690D" w:rsidP="00A5182B">
      <w:pPr>
        <w:spacing w:before="120" w:after="0" w:line="240" w:lineRule="auto"/>
        <w:ind w:firstLine="720"/>
        <w:jc w:val="center"/>
        <w:rPr>
          <w:rFonts w:ascii="Times New Roman" w:hAnsi="Times New Roman" w:cs="Times New Roman"/>
          <w:sz w:val="26"/>
          <w:szCs w:val="26"/>
        </w:rPr>
      </w:pPr>
      <w:r>
        <w:rPr>
          <w:rFonts w:ascii="Times New Roman" w:hAnsi="Times New Roman" w:cs="Times New Roman"/>
          <w:b/>
          <w:sz w:val="28"/>
          <w:szCs w:val="28"/>
        </w:rPr>
        <w:t>T</w:t>
      </w:r>
      <w:r w:rsidRPr="00665FB8">
        <w:rPr>
          <w:rFonts w:ascii="Times New Roman" w:hAnsi="Times New Roman" w:cs="Times New Roman"/>
          <w:b/>
          <w:sz w:val="28"/>
          <w:szCs w:val="28"/>
        </w:rPr>
        <w:t xml:space="preserve">o enable </w:t>
      </w:r>
      <w:r>
        <w:rPr>
          <w:rFonts w:ascii="Times New Roman" w:hAnsi="Times New Roman" w:cs="Times New Roman"/>
          <w:b/>
          <w:sz w:val="28"/>
          <w:szCs w:val="28"/>
        </w:rPr>
        <w:t xml:space="preserve">the </w:t>
      </w:r>
      <w:r w:rsidRPr="00665FB8">
        <w:rPr>
          <w:rFonts w:ascii="Times New Roman" w:hAnsi="Times New Roman" w:cs="Times New Roman"/>
          <w:b/>
          <w:sz w:val="28"/>
          <w:szCs w:val="28"/>
        </w:rPr>
        <w:t xml:space="preserve">Pakenham Pastoral Charge, </w:t>
      </w:r>
      <w:r>
        <w:rPr>
          <w:rFonts w:ascii="Times New Roman" w:hAnsi="Times New Roman" w:cs="Times New Roman"/>
          <w:b/>
          <w:sz w:val="28"/>
          <w:szCs w:val="28"/>
        </w:rPr>
        <w:t>(</w:t>
      </w:r>
      <w:r w:rsidRPr="00665FB8">
        <w:rPr>
          <w:rFonts w:ascii="Times New Roman" w:hAnsi="Times New Roman" w:cs="Times New Roman"/>
          <w:b/>
          <w:sz w:val="28"/>
          <w:szCs w:val="28"/>
        </w:rPr>
        <w:t>Zion United</w:t>
      </w:r>
      <w:r>
        <w:rPr>
          <w:rFonts w:ascii="Times New Roman" w:hAnsi="Times New Roman" w:cs="Times New Roman"/>
          <w:b/>
          <w:sz w:val="28"/>
          <w:szCs w:val="28"/>
        </w:rPr>
        <w:t>,</w:t>
      </w:r>
      <w:r w:rsidRPr="00665FB8">
        <w:rPr>
          <w:rFonts w:ascii="Times New Roman" w:hAnsi="Times New Roman" w:cs="Times New Roman"/>
          <w:b/>
          <w:sz w:val="28"/>
          <w:szCs w:val="28"/>
        </w:rPr>
        <w:t xml:space="preserve"> Cedar Hill and St. Andrew’s United</w:t>
      </w:r>
      <w:r>
        <w:rPr>
          <w:rFonts w:ascii="Times New Roman" w:hAnsi="Times New Roman" w:cs="Times New Roman"/>
          <w:b/>
          <w:sz w:val="28"/>
          <w:szCs w:val="28"/>
        </w:rPr>
        <w:t>,</w:t>
      </w:r>
      <w:r w:rsidRPr="00665FB8">
        <w:rPr>
          <w:rFonts w:ascii="Times New Roman" w:hAnsi="Times New Roman" w:cs="Times New Roman"/>
          <w:b/>
          <w:sz w:val="28"/>
          <w:szCs w:val="28"/>
        </w:rPr>
        <w:t xml:space="preserve"> Pakenham, to make wise choices about their</w:t>
      </w:r>
      <w:r>
        <w:rPr>
          <w:rFonts w:ascii="Times New Roman" w:hAnsi="Times New Roman" w:cs="Times New Roman"/>
          <w:b/>
          <w:sz w:val="28"/>
          <w:szCs w:val="28"/>
        </w:rPr>
        <w:t xml:space="preserve"> </w:t>
      </w:r>
      <w:r w:rsidRPr="00665FB8">
        <w:rPr>
          <w:rFonts w:ascii="Times New Roman" w:hAnsi="Times New Roman" w:cs="Times New Roman"/>
          <w:b/>
          <w:sz w:val="28"/>
          <w:szCs w:val="28"/>
        </w:rPr>
        <w:t>future in the hopes of extending a sustainable and thriving ministry well</w:t>
      </w:r>
      <w:r>
        <w:rPr>
          <w:rFonts w:ascii="Times New Roman" w:hAnsi="Times New Roman" w:cs="Times New Roman"/>
          <w:b/>
          <w:sz w:val="28"/>
          <w:szCs w:val="28"/>
        </w:rPr>
        <w:t xml:space="preserve"> </w:t>
      </w:r>
      <w:r w:rsidRPr="00665FB8">
        <w:rPr>
          <w:rFonts w:ascii="Times New Roman" w:hAnsi="Times New Roman" w:cs="Times New Roman"/>
          <w:b/>
          <w:sz w:val="28"/>
          <w:szCs w:val="28"/>
        </w:rPr>
        <w:t>into the future.</w:t>
      </w:r>
      <w:r w:rsidR="00447A5D" w:rsidRPr="00284585">
        <w:rPr>
          <w:rFonts w:ascii="Times New Roman" w:hAnsi="Times New Roman" w:cs="Times New Roman"/>
          <w:sz w:val="26"/>
          <w:szCs w:val="26"/>
        </w:rPr>
        <w:t>.</w:t>
      </w:r>
    </w:p>
    <w:p w:rsidR="0056690D" w:rsidRPr="00DF6550" w:rsidRDefault="0056690D" w:rsidP="00E35803">
      <w:pPr>
        <w:pBdr>
          <w:bottom w:val="single" w:sz="4" w:space="1" w:color="auto"/>
        </w:pBdr>
        <w:spacing w:before="600" w:after="0" w:line="240" w:lineRule="auto"/>
        <w:jc w:val="center"/>
        <w:rPr>
          <w:rFonts w:ascii="Segoe UI" w:hAnsi="Segoe UI" w:cs="Segoe UI"/>
          <w:b/>
          <w:sz w:val="28"/>
          <w:szCs w:val="28"/>
        </w:rPr>
      </w:pPr>
      <w:r>
        <w:rPr>
          <w:rFonts w:ascii="Segoe UI" w:hAnsi="Segoe UI" w:cs="Segoe UI"/>
          <w:b/>
          <w:sz w:val="28"/>
          <w:szCs w:val="28"/>
        </w:rPr>
        <w:t>Outline</w:t>
      </w:r>
    </w:p>
    <w:p w:rsidR="0056690D" w:rsidRDefault="0056690D" w:rsidP="007719F8">
      <w:pPr>
        <w:spacing w:before="480" w:after="0" w:line="240" w:lineRule="auto"/>
        <w:ind w:left="58" w:firstLine="662"/>
        <w:textAlignment w:val="baseline"/>
        <w:rPr>
          <w:rFonts w:ascii="Times New Roman" w:hAnsi="Times New Roman" w:cs="Times New Roman"/>
          <w:sz w:val="28"/>
          <w:szCs w:val="28"/>
        </w:rPr>
      </w:pPr>
      <w:r>
        <w:rPr>
          <w:rFonts w:ascii="Times New Roman" w:hAnsi="Times New Roman" w:cs="Times New Roman"/>
          <w:sz w:val="28"/>
          <w:szCs w:val="28"/>
        </w:rPr>
        <w:t xml:space="preserve">Our Pastoral Charge has an amazing history.  We have nurtured community, helped meet personal needs from a Christian perspective, and we have provided leadership in music, community development and Christian witness.  We can be justly proud of our accomplishments and how we have continued to do so even in trying times.  Indeed our success has in part been the result of our ability to adapt to changing conditions.  Recent declines in volunteer participation and finances suggest the need for significant changes now.  In addition to changing the ministry we finance, we also need to care for the dedicated core </w:t>
      </w:r>
      <w:proofErr w:type="gramStart"/>
      <w:r>
        <w:rPr>
          <w:rFonts w:ascii="Times New Roman" w:hAnsi="Times New Roman" w:cs="Times New Roman"/>
          <w:sz w:val="28"/>
          <w:szCs w:val="28"/>
        </w:rPr>
        <w:t>who</w:t>
      </w:r>
      <w:proofErr w:type="gramEnd"/>
      <w:r>
        <w:rPr>
          <w:rFonts w:ascii="Times New Roman" w:hAnsi="Times New Roman" w:cs="Times New Roman"/>
          <w:sz w:val="28"/>
          <w:szCs w:val="28"/>
        </w:rPr>
        <w:t xml:space="preserve"> live out their call to respond to the needs within and beyond our Church.  </w:t>
      </w:r>
    </w:p>
    <w:p w:rsidR="0011080A" w:rsidRDefault="0056690D" w:rsidP="007719F8">
      <w:pPr>
        <w:spacing w:before="240"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This report summarizes the process we have been through in the past year and offers eight recommendations.  No matter what decisions are made now, we will need to continue to reflect on the needs around us and our abilities to meet them as we make further adjustments within our emerging reality.  We will struggle, as those before us struggled, to know what is best.  May we be sensitive to the guidance we receive, be wise in our responses, and be courageous in the midst of many uncertain </w:t>
      </w:r>
      <w:proofErr w:type="gramStart"/>
      <w:r>
        <w:rPr>
          <w:rFonts w:ascii="Times New Roman" w:hAnsi="Times New Roman" w:cs="Times New Roman"/>
          <w:sz w:val="28"/>
          <w:szCs w:val="28"/>
        </w:rPr>
        <w:t>factors.</w:t>
      </w:r>
      <w:proofErr w:type="gramEnd"/>
    </w:p>
    <w:p w:rsidR="00E0002A" w:rsidRPr="00E0002A" w:rsidRDefault="00E0002A" w:rsidP="00120559">
      <w:pPr>
        <w:pStyle w:val="ListParagraph"/>
        <w:numPr>
          <w:ilvl w:val="0"/>
          <w:numId w:val="23"/>
        </w:numPr>
        <w:spacing w:before="480" w:after="0" w:line="240" w:lineRule="auto"/>
        <w:ind w:left="540" w:hanging="540"/>
        <w:rPr>
          <w:rFonts w:ascii="Segoe UI" w:hAnsi="Segoe UI" w:cs="Segoe UI"/>
          <w:b/>
          <w:sz w:val="28"/>
          <w:szCs w:val="28"/>
        </w:rPr>
      </w:pPr>
      <w:r w:rsidRPr="00E0002A">
        <w:rPr>
          <w:rFonts w:ascii="Segoe UI" w:hAnsi="Segoe UI" w:cs="Segoe UI"/>
          <w:b/>
          <w:sz w:val="28"/>
          <w:szCs w:val="28"/>
        </w:rPr>
        <w:t>Summary or Highlights from the Statistical Report</w:t>
      </w:r>
    </w:p>
    <w:p w:rsidR="00E0002A" w:rsidRPr="005F61F4" w:rsidRDefault="00E0002A" w:rsidP="00120559">
      <w:pPr>
        <w:pStyle w:val="ListParagraph"/>
        <w:numPr>
          <w:ilvl w:val="1"/>
          <w:numId w:val="23"/>
        </w:numPr>
        <w:spacing w:before="120" w:after="0" w:line="240" w:lineRule="auto"/>
        <w:ind w:left="1260" w:hanging="720"/>
        <w:contextualSpacing w:val="0"/>
        <w:rPr>
          <w:rFonts w:ascii="Times New Roman" w:hAnsi="Times New Roman" w:cs="Times New Roman"/>
          <w:b/>
          <w:sz w:val="28"/>
          <w:szCs w:val="28"/>
        </w:rPr>
      </w:pPr>
      <w:r w:rsidRPr="005F61F4">
        <w:rPr>
          <w:rFonts w:ascii="Times New Roman" w:hAnsi="Times New Roman" w:cs="Times New Roman"/>
          <w:b/>
          <w:sz w:val="28"/>
          <w:szCs w:val="28"/>
        </w:rPr>
        <w:t>Insights common to both Churches:</w:t>
      </w:r>
    </w:p>
    <w:p w:rsidR="00E0002A" w:rsidRDefault="00E0002A" w:rsidP="00120559">
      <w:pPr>
        <w:pStyle w:val="ListParagraph"/>
        <w:numPr>
          <w:ilvl w:val="2"/>
          <w:numId w:val="23"/>
        </w:numPr>
        <w:spacing w:after="0" w:line="240" w:lineRule="auto"/>
        <w:ind w:left="1620" w:hanging="324"/>
        <w:rPr>
          <w:rFonts w:ascii="Times New Roman" w:eastAsia="Times New Roman" w:hAnsi="Times New Roman" w:cs="Times New Roman"/>
          <w:color w:val="000000"/>
          <w:sz w:val="28"/>
          <w:szCs w:val="28"/>
          <w:lang w:eastAsia="en-CA"/>
        </w:rPr>
      </w:pPr>
      <w:r w:rsidRPr="00811C5A">
        <w:rPr>
          <w:rFonts w:ascii="Times New Roman" w:eastAsia="Times New Roman" w:hAnsi="Times New Roman" w:cs="Times New Roman"/>
          <w:color w:val="000000"/>
          <w:sz w:val="28"/>
          <w:szCs w:val="28"/>
          <w:lang w:eastAsia="en-CA"/>
        </w:rPr>
        <w:t>Our top givers provide a disproportional amount of our overall revenue</w:t>
      </w:r>
      <w:r>
        <w:rPr>
          <w:rFonts w:ascii="Times New Roman" w:eastAsia="Times New Roman" w:hAnsi="Times New Roman" w:cs="Times New Roman"/>
          <w:color w:val="000000"/>
          <w:sz w:val="28"/>
          <w:szCs w:val="28"/>
          <w:lang w:eastAsia="en-CA"/>
        </w:rPr>
        <w:t>.</w:t>
      </w:r>
    </w:p>
    <w:p w:rsidR="00E0002A" w:rsidRDefault="00E0002A" w:rsidP="00120559">
      <w:pPr>
        <w:pStyle w:val="ListParagraph"/>
        <w:numPr>
          <w:ilvl w:val="2"/>
          <w:numId w:val="23"/>
        </w:numPr>
        <w:spacing w:after="0" w:line="240" w:lineRule="auto"/>
        <w:ind w:left="1620" w:hanging="324"/>
        <w:rPr>
          <w:rFonts w:ascii="Times New Roman" w:eastAsia="Times New Roman" w:hAnsi="Times New Roman" w:cs="Times New Roman"/>
          <w:color w:val="000000"/>
          <w:sz w:val="28"/>
          <w:szCs w:val="28"/>
          <w:lang w:eastAsia="en-CA"/>
        </w:rPr>
      </w:pPr>
      <w:r w:rsidRPr="00E0002A">
        <w:rPr>
          <w:rFonts w:ascii="Times New Roman" w:eastAsia="Times New Roman" w:hAnsi="Times New Roman" w:cs="Times New Roman"/>
          <w:color w:val="000000"/>
          <w:sz w:val="28"/>
          <w:szCs w:val="28"/>
          <w:lang w:eastAsia="en-CA"/>
        </w:rPr>
        <w:t>As few as 10 contributors provide as much as 40% of our annual givings.</w:t>
      </w:r>
    </w:p>
    <w:p w:rsidR="00E0002A" w:rsidRDefault="00E0002A" w:rsidP="00120559">
      <w:pPr>
        <w:pStyle w:val="ListParagraph"/>
        <w:numPr>
          <w:ilvl w:val="2"/>
          <w:numId w:val="23"/>
        </w:numPr>
        <w:spacing w:after="0" w:line="240" w:lineRule="auto"/>
        <w:ind w:left="1620" w:hanging="324"/>
        <w:rPr>
          <w:rFonts w:ascii="Times New Roman" w:eastAsia="Times New Roman" w:hAnsi="Times New Roman" w:cs="Times New Roman"/>
          <w:color w:val="000000"/>
          <w:sz w:val="28"/>
          <w:szCs w:val="28"/>
          <w:lang w:eastAsia="en-CA"/>
        </w:rPr>
      </w:pPr>
      <w:r w:rsidRPr="00E0002A">
        <w:rPr>
          <w:rFonts w:ascii="Times New Roman" w:eastAsia="Times New Roman" w:hAnsi="Times New Roman" w:cs="Times New Roman"/>
          <w:color w:val="000000"/>
          <w:sz w:val="28"/>
          <w:szCs w:val="28"/>
          <w:lang w:eastAsia="en-CA"/>
        </w:rPr>
        <w:t xml:space="preserve">In most cases these are elderly contributors and their gifts will not easily be replaced. </w:t>
      </w:r>
    </w:p>
    <w:p w:rsidR="00E0002A" w:rsidRDefault="00E0002A" w:rsidP="00120559">
      <w:pPr>
        <w:pStyle w:val="ListParagraph"/>
        <w:numPr>
          <w:ilvl w:val="2"/>
          <w:numId w:val="23"/>
        </w:numPr>
        <w:spacing w:after="0" w:line="240" w:lineRule="auto"/>
        <w:ind w:left="1620" w:hanging="324"/>
        <w:rPr>
          <w:rFonts w:ascii="Times New Roman" w:eastAsia="Times New Roman" w:hAnsi="Times New Roman" w:cs="Times New Roman"/>
          <w:color w:val="000000"/>
          <w:sz w:val="28"/>
          <w:szCs w:val="28"/>
          <w:lang w:eastAsia="en-CA"/>
        </w:rPr>
      </w:pPr>
      <w:r w:rsidRPr="00E0002A">
        <w:rPr>
          <w:rFonts w:ascii="Times New Roman" w:eastAsia="Times New Roman" w:hAnsi="Times New Roman" w:cs="Times New Roman"/>
          <w:color w:val="000000"/>
          <w:sz w:val="28"/>
          <w:szCs w:val="28"/>
          <w:lang w:eastAsia="en-CA"/>
        </w:rPr>
        <w:t xml:space="preserve">Capital and </w:t>
      </w:r>
      <w:proofErr w:type="gramStart"/>
      <w:r w:rsidRPr="00E0002A">
        <w:rPr>
          <w:rFonts w:ascii="Times New Roman" w:eastAsia="Times New Roman" w:hAnsi="Times New Roman" w:cs="Times New Roman"/>
          <w:color w:val="000000"/>
          <w:sz w:val="28"/>
          <w:szCs w:val="28"/>
          <w:lang w:eastAsia="en-CA"/>
        </w:rPr>
        <w:t>Operating</w:t>
      </w:r>
      <w:proofErr w:type="gramEnd"/>
      <w:r w:rsidRPr="00E0002A">
        <w:rPr>
          <w:rFonts w:ascii="Times New Roman" w:eastAsia="Times New Roman" w:hAnsi="Times New Roman" w:cs="Times New Roman"/>
          <w:color w:val="000000"/>
          <w:sz w:val="28"/>
          <w:szCs w:val="28"/>
          <w:lang w:eastAsia="en-CA"/>
        </w:rPr>
        <w:t xml:space="preserve"> costs are increasing; at times significantly so.</w:t>
      </w:r>
    </w:p>
    <w:p w:rsidR="00E0002A" w:rsidRDefault="00E0002A" w:rsidP="00120559">
      <w:pPr>
        <w:pStyle w:val="ListParagraph"/>
        <w:numPr>
          <w:ilvl w:val="2"/>
          <w:numId w:val="23"/>
        </w:numPr>
        <w:spacing w:after="0" w:line="240" w:lineRule="auto"/>
        <w:ind w:left="1620" w:hanging="324"/>
        <w:rPr>
          <w:rFonts w:ascii="Times New Roman" w:eastAsia="Times New Roman" w:hAnsi="Times New Roman" w:cs="Times New Roman"/>
          <w:color w:val="000000"/>
          <w:sz w:val="28"/>
          <w:szCs w:val="28"/>
          <w:lang w:eastAsia="en-CA"/>
        </w:rPr>
      </w:pPr>
      <w:r w:rsidRPr="00E0002A">
        <w:rPr>
          <w:rFonts w:ascii="Times New Roman" w:eastAsia="Times New Roman" w:hAnsi="Times New Roman" w:cs="Times New Roman"/>
          <w:color w:val="000000"/>
          <w:sz w:val="28"/>
          <w:szCs w:val="28"/>
          <w:lang w:eastAsia="en-CA"/>
        </w:rPr>
        <w:t>Now, more people do not attend yet contribute, than do attend and contribute.</w:t>
      </w:r>
    </w:p>
    <w:p w:rsidR="00E0002A" w:rsidRDefault="00E0002A" w:rsidP="00120559">
      <w:pPr>
        <w:pStyle w:val="ListParagraph"/>
        <w:numPr>
          <w:ilvl w:val="2"/>
          <w:numId w:val="23"/>
        </w:numPr>
        <w:spacing w:after="0" w:line="240" w:lineRule="auto"/>
        <w:ind w:left="1620" w:hanging="324"/>
        <w:rPr>
          <w:rFonts w:ascii="Times New Roman" w:eastAsia="Times New Roman" w:hAnsi="Times New Roman" w:cs="Times New Roman"/>
          <w:color w:val="000000"/>
          <w:sz w:val="28"/>
          <w:szCs w:val="28"/>
          <w:lang w:eastAsia="en-CA"/>
        </w:rPr>
      </w:pPr>
      <w:r w:rsidRPr="00E0002A">
        <w:rPr>
          <w:rFonts w:ascii="Times New Roman" w:eastAsia="Times New Roman" w:hAnsi="Times New Roman" w:cs="Times New Roman"/>
          <w:color w:val="000000"/>
          <w:sz w:val="28"/>
          <w:szCs w:val="28"/>
          <w:lang w:eastAsia="en-CA"/>
        </w:rPr>
        <w:t>Retirees, (our primary volunteers and financial supporters), especially after 80 leave our community (through residential moves or death)</w:t>
      </w:r>
    </w:p>
    <w:p w:rsidR="00E0002A" w:rsidRPr="00E0002A" w:rsidRDefault="00E0002A" w:rsidP="00120559">
      <w:pPr>
        <w:pStyle w:val="ListParagraph"/>
        <w:numPr>
          <w:ilvl w:val="2"/>
          <w:numId w:val="23"/>
        </w:numPr>
        <w:spacing w:after="0" w:line="240" w:lineRule="auto"/>
        <w:ind w:left="1620" w:hanging="324"/>
        <w:rPr>
          <w:rFonts w:ascii="Times New Roman" w:eastAsia="Times New Roman" w:hAnsi="Times New Roman" w:cs="Times New Roman"/>
          <w:color w:val="000000"/>
          <w:sz w:val="28"/>
          <w:szCs w:val="28"/>
          <w:lang w:eastAsia="en-CA"/>
        </w:rPr>
      </w:pPr>
      <w:r w:rsidRPr="00E0002A">
        <w:rPr>
          <w:rFonts w:ascii="Times New Roman" w:eastAsia="Times New Roman" w:hAnsi="Times New Roman" w:cs="Times New Roman"/>
          <w:color w:val="000000"/>
          <w:sz w:val="28"/>
          <w:szCs w:val="28"/>
          <w:lang w:eastAsia="en-CA"/>
        </w:rPr>
        <w:t xml:space="preserve">Church participation has declined; participant’s increased ages suggest an accelerated decline. </w:t>
      </w:r>
    </w:p>
    <w:p w:rsidR="00E0002A" w:rsidRPr="005F61F4" w:rsidRDefault="00E0002A" w:rsidP="00120559">
      <w:pPr>
        <w:pStyle w:val="ListParagraph"/>
        <w:numPr>
          <w:ilvl w:val="1"/>
          <w:numId w:val="23"/>
        </w:numPr>
        <w:spacing w:before="120" w:after="0" w:line="240" w:lineRule="auto"/>
        <w:ind w:left="1080" w:hanging="540"/>
        <w:contextualSpacing w:val="0"/>
        <w:rPr>
          <w:rFonts w:ascii="Times New Roman" w:eastAsia="Times New Roman" w:hAnsi="Times New Roman" w:cs="Times New Roman"/>
          <w:b/>
          <w:sz w:val="28"/>
          <w:szCs w:val="28"/>
          <w:lang w:eastAsia="en-CA"/>
        </w:rPr>
      </w:pPr>
      <w:r w:rsidRPr="005F61F4">
        <w:rPr>
          <w:rFonts w:ascii="Times New Roman" w:eastAsia="Times New Roman" w:hAnsi="Times New Roman" w:cs="Times New Roman"/>
          <w:b/>
          <w:color w:val="000000"/>
          <w:sz w:val="28"/>
          <w:szCs w:val="28"/>
          <w:lang w:eastAsia="en-CA"/>
        </w:rPr>
        <w:lastRenderedPageBreak/>
        <w:t>St. Andrews</w:t>
      </w:r>
    </w:p>
    <w:p w:rsidR="00E0002A" w:rsidRPr="00E0002A" w:rsidRDefault="00E0002A" w:rsidP="00120559">
      <w:pPr>
        <w:pStyle w:val="ListParagraph"/>
        <w:numPr>
          <w:ilvl w:val="2"/>
          <w:numId w:val="23"/>
        </w:numPr>
        <w:spacing w:after="0" w:line="240" w:lineRule="auto"/>
        <w:ind w:left="1440" w:hanging="324"/>
        <w:rPr>
          <w:rFonts w:ascii="Times New Roman" w:eastAsia="Times New Roman" w:hAnsi="Times New Roman" w:cs="Times New Roman"/>
          <w:sz w:val="28"/>
          <w:szCs w:val="28"/>
          <w:lang w:eastAsia="en-CA"/>
        </w:rPr>
      </w:pPr>
      <w:r w:rsidRPr="00543AD5">
        <w:rPr>
          <w:rFonts w:ascii="Times New Roman" w:eastAsia="Times New Roman" w:hAnsi="Times New Roman" w:cs="Times New Roman"/>
          <w:color w:val="000000"/>
          <w:sz w:val="28"/>
          <w:szCs w:val="28"/>
          <w:lang w:eastAsia="en-CA"/>
        </w:rPr>
        <w:t>for the first time in 10 years givi</w:t>
      </w:r>
      <w:r>
        <w:rPr>
          <w:rFonts w:ascii="Times New Roman" w:eastAsia="Times New Roman" w:hAnsi="Times New Roman" w:cs="Times New Roman"/>
          <w:color w:val="000000"/>
          <w:sz w:val="28"/>
          <w:szCs w:val="28"/>
          <w:lang w:eastAsia="en-CA"/>
        </w:rPr>
        <w:t>ngs are down for the first 9 months</w:t>
      </w:r>
      <w:r w:rsidRPr="00543AD5">
        <w:rPr>
          <w:rFonts w:ascii="Times New Roman" w:eastAsia="Times New Roman" w:hAnsi="Times New Roman" w:cs="Times New Roman"/>
          <w:color w:val="000000"/>
          <w:sz w:val="28"/>
          <w:szCs w:val="28"/>
          <w:lang w:eastAsia="en-CA"/>
        </w:rPr>
        <w:t xml:space="preserve"> of 2016</w:t>
      </w:r>
    </w:p>
    <w:p w:rsidR="00E0002A" w:rsidRPr="00E0002A" w:rsidRDefault="00E0002A" w:rsidP="00120559">
      <w:pPr>
        <w:pStyle w:val="ListParagraph"/>
        <w:numPr>
          <w:ilvl w:val="2"/>
          <w:numId w:val="23"/>
        </w:numPr>
        <w:spacing w:after="0" w:line="240" w:lineRule="auto"/>
        <w:ind w:left="1440" w:hanging="324"/>
        <w:rPr>
          <w:rFonts w:ascii="Times New Roman" w:eastAsia="Times New Roman" w:hAnsi="Times New Roman" w:cs="Times New Roman"/>
          <w:sz w:val="28"/>
          <w:szCs w:val="28"/>
          <w:lang w:eastAsia="en-CA"/>
        </w:rPr>
      </w:pPr>
      <w:r w:rsidRPr="00E0002A">
        <w:rPr>
          <w:rFonts w:ascii="Times New Roman" w:eastAsia="Times New Roman" w:hAnsi="Times New Roman" w:cs="Times New Roman"/>
          <w:color w:val="000000"/>
          <w:sz w:val="28"/>
          <w:szCs w:val="28"/>
          <w:lang w:eastAsia="en-CA"/>
        </w:rPr>
        <w:t>number of givers are down at St. Andrew’s</w:t>
      </w:r>
    </w:p>
    <w:p w:rsidR="00E0002A" w:rsidRPr="005F61F4" w:rsidRDefault="00E0002A" w:rsidP="00120559">
      <w:pPr>
        <w:pStyle w:val="ListParagraph"/>
        <w:numPr>
          <w:ilvl w:val="1"/>
          <w:numId w:val="23"/>
        </w:numPr>
        <w:spacing w:before="120" w:after="0" w:line="240" w:lineRule="auto"/>
        <w:ind w:left="1080" w:hanging="540"/>
        <w:contextualSpacing w:val="0"/>
        <w:rPr>
          <w:rFonts w:ascii="Times New Roman" w:eastAsia="Times New Roman" w:hAnsi="Times New Roman" w:cs="Times New Roman"/>
          <w:b/>
          <w:color w:val="000000"/>
          <w:sz w:val="28"/>
          <w:szCs w:val="28"/>
          <w:lang w:eastAsia="en-CA"/>
        </w:rPr>
      </w:pPr>
      <w:r w:rsidRPr="005F61F4">
        <w:rPr>
          <w:rFonts w:ascii="Times New Roman" w:eastAsia="Times New Roman" w:hAnsi="Times New Roman" w:cs="Times New Roman"/>
          <w:b/>
          <w:color w:val="000000"/>
          <w:sz w:val="28"/>
          <w:szCs w:val="28"/>
          <w:lang w:eastAsia="en-CA"/>
        </w:rPr>
        <w:t xml:space="preserve">Zion </w:t>
      </w:r>
    </w:p>
    <w:p w:rsidR="00E0002A" w:rsidRPr="00172986" w:rsidRDefault="00E0002A" w:rsidP="00120559">
      <w:pPr>
        <w:pStyle w:val="ListParagraph"/>
        <w:numPr>
          <w:ilvl w:val="2"/>
          <w:numId w:val="23"/>
        </w:numPr>
        <w:spacing w:after="0" w:line="240" w:lineRule="auto"/>
        <w:ind w:left="1440" w:hanging="324"/>
        <w:rPr>
          <w:rFonts w:ascii="Times New Roman" w:eastAsia="Times New Roman" w:hAnsi="Times New Roman" w:cs="Times New Roman"/>
          <w:sz w:val="28"/>
          <w:szCs w:val="28"/>
          <w:lang w:eastAsia="en-CA"/>
        </w:rPr>
      </w:pPr>
      <w:r>
        <w:rPr>
          <w:rFonts w:ascii="Times New Roman" w:eastAsia="Times New Roman" w:hAnsi="Times New Roman" w:cs="Times New Roman"/>
          <w:sz w:val="28"/>
          <w:szCs w:val="28"/>
          <w:lang w:eastAsia="en-CA"/>
        </w:rPr>
        <w:t>number of givers are basically being maintained as are contributions</w:t>
      </w:r>
    </w:p>
    <w:p w:rsidR="00E0002A" w:rsidRPr="005F61F4" w:rsidRDefault="005F61F4" w:rsidP="00120559">
      <w:pPr>
        <w:pStyle w:val="ListParagraph"/>
        <w:numPr>
          <w:ilvl w:val="0"/>
          <w:numId w:val="23"/>
        </w:numPr>
        <w:spacing w:before="240" w:after="0" w:line="240" w:lineRule="auto"/>
        <w:ind w:left="540" w:hanging="540"/>
        <w:contextualSpacing w:val="0"/>
        <w:rPr>
          <w:rFonts w:ascii="Segoe UI" w:hAnsi="Segoe UI" w:cs="Segoe UI"/>
          <w:b/>
          <w:sz w:val="28"/>
          <w:szCs w:val="28"/>
        </w:rPr>
      </w:pPr>
      <w:r w:rsidRPr="005F61F4">
        <w:rPr>
          <w:rFonts w:ascii="Segoe UI" w:hAnsi="Segoe UI" w:cs="Segoe UI"/>
          <w:b/>
          <w:sz w:val="28"/>
          <w:szCs w:val="28"/>
        </w:rPr>
        <w:t>Highlights of the Focus Group</w:t>
      </w:r>
      <w:r w:rsidR="00E0002A" w:rsidRPr="005F61F4">
        <w:rPr>
          <w:rFonts w:ascii="Segoe UI" w:hAnsi="Segoe UI" w:cs="Segoe UI"/>
          <w:b/>
          <w:sz w:val="28"/>
          <w:szCs w:val="28"/>
        </w:rPr>
        <w:t xml:space="preserve"> Work and General Feedback</w:t>
      </w:r>
    </w:p>
    <w:p w:rsidR="00E0002A" w:rsidRPr="005F61F4" w:rsidRDefault="00E0002A" w:rsidP="00120559">
      <w:pPr>
        <w:pStyle w:val="ListParagraph"/>
        <w:numPr>
          <w:ilvl w:val="1"/>
          <w:numId w:val="23"/>
        </w:numPr>
        <w:spacing w:before="120" w:after="0" w:line="240" w:lineRule="auto"/>
        <w:ind w:left="1080" w:hanging="540"/>
        <w:contextualSpacing w:val="0"/>
        <w:rPr>
          <w:rFonts w:ascii="Times New Roman" w:hAnsi="Times New Roman" w:cs="Times New Roman"/>
          <w:b/>
          <w:sz w:val="28"/>
          <w:szCs w:val="28"/>
        </w:rPr>
      </w:pPr>
      <w:r w:rsidRPr="005F61F4">
        <w:rPr>
          <w:rFonts w:ascii="Times New Roman" w:hAnsi="Times New Roman" w:cs="Times New Roman"/>
          <w:b/>
          <w:sz w:val="28"/>
          <w:szCs w:val="28"/>
        </w:rPr>
        <w:t>St. Andrews</w:t>
      </w:r>
    </w:p>
    <w:p w:rsidR="00E0002A" w:rsidRPr="00255291" w:rsidRDefault="00E0002A" w:rsidP="00120559">
      <w:pPr>
        <w:pStyle w:val="ListParagraph"/>
        <w:numPr>
          <w:ilvl w:val="2"/>
          <w:numId w:val="23"/>
        </w:numPr>
        <w:spacing w:after="0" w:line="240" w:lineRule="auto"/>
        <w:ind w:left="1530" w:hanging="414"/>
        <w:rPr>
          <w:rFonts w:ascii="Times New Roman" w:eastAsia="Times New Roman" w:hAnsi="Times New Roman" w:cs="Times New Roman"/>
          <w:sz w:val="28"/>
          <w:szCs w:val="28"/>
          <w:lang w:eastAsia="en-CA"/>
        </w:rPr>
      </w:pPr>
      <w:r>
        <w:rPr>
          <w:rFonts w:ascii="Times New Roman" w:eastAsia="Times New Roman" w:hAnsi="Times New Roman" w:cs="Times New Roman"/>
          <w:color w:val="000000"/>
          <w:sz w:val="28"/>
          <w:szCs w:val="28"/>
          <w:lang w:eastAsia="en-CA"/>
        </w:rPr>
        <w:t>There was the stated priority that we m</w:t>
      </w:r>
      <w:r w:rsidRPr="00543AD5">
        <w:rPr>
          <w:rFonts w:ascii="Times New Roman" w:eastAsia="Times New Roman" w:hAnsi="Times New Roman" w:cs="Times New Roman"/>
          <w:color w:val="000000"/>
          <w:sz w:val="28"/>
          <w:szCs w:val="28"/>
          <w:lang w:eastAsia="en-CA"/>
        </w:rPr>
        <w:t xml:space="preserve">aintain </w:t>
      </w:r>
      <w:r>
        <w:rPr>
          <w:rFonts w:ascii="Times New Roman" w:eastAsia="Times New Roman" w:hAnsi="Times New Roman" w:cs="Times New Roman"/>
          <w:color w:val="000000"/>
          <w:sz w:val="28"/>
          <w:szCs w:val="28"/>
          <w:lang w:eastAsia="en-CA"/>
        </w:rPr>
        <w:t xml:space="preserve">the </w:t>
      </w:r>
      <w:r w:rsidRPr="00543AD5">
        <w:rPr>
          <w:rFonts w:ascii="Times New Roman" w:eastAsia="Times New Roman" w:hAnsi="Times New Roman" w:cs="Times New Roman"/>
          <w:color w:val="000000"/>
          <w:sz w:val="28"/>
          <w:szCs w:val="28"/>
          <w:lang w:eastAsia="en-CA"/>
        </w:rPr>
        <w:t>building</w:t>
      </w:r>
      <w:r w:rsidR="00E35803">
        <w:rPr>
          <w:rFonts w:ascii="Times New Roman" w:eastAsia="Times New Roman" w:hAnsi="Times New Roman" w:cs="Times New Roman"/>
          <w:color w:val="000000"/>
          <w:sz w:val="28"/>
          <w:szCs w:val="28"/>
          <w:lang w:eastAsia="en-CA"/>
        </w:rPr>
        <w:t>.</w:t>
      </w:r>
    </w:p>
    <w:p w:rsidR="00E0002A" w:rsidRPr="00543AD5" w:rsidRDefault="00E0002A" w:rsidP="00120559">
      <w:pPr>
        <w:pStyle w:val="ListParagraph"/>
        <w:numPr>
          <w:ilvl w:val="2"/>
          <w:numId w:val="23"/>
        </w:numPr>
        <w:spacing w:after="0" w:line="240" w:lineRule="auto"/>
        <w:ind w:left="1530" w:hanging="414"/>
        <w:rPr>
          <w:rFonts w:ascii="Times New Roman" w:eastAsia="Times New Roman" w:hAnsi="Times New Roman" w:cs="Times New Roman"/>
          <w:sz w:val="28"/>
          <w:szCs w:val="28"/>
          <w:lang w:eastAsia="en-CA"/>
        </w:rPr>
      </w:pPr>
      <w:r>
        <w:rPr>
          <w:rFonts w:ascii="Times New Roman" w:eastAsia="Times New Roman" w:hAnsi="Times New Roman" w:cs="Times New Roman"/>
          <w:color w:val="000000"/>
          <w:sz w:val="28"/>
          <w:szCs w:val="28"/>
          <w:lang w:eastAsia="en-CA"/>
        </w:rPr>
        <w:t xml:space="preserve">That we insure we provide Sunday Services, meet requests for Funerals, Weddings &amp; Baptisms and </w:t>
      </w:r>
      <w:proofErr w:type="gramStart"/>
      <w:r>
        <w:rPr>
          <w:rFonts w:ascii="Times New Roman" w:eastAsia="Times New Roman" w:hAnsi="Times New Roman" w:cs="Times New Roman"/>
          <w:color w:val="000000"/>
          <w:sz w:val="28"/>
          <w:szCs w:val="28"/>
          <w:lang w:eastAsia="en-CA"/>
        </w:rPr>
        <w:t>that</w:t>
      </w:r>
      <w:proofErr w:type="gramEnd"/>
      <w:r>
        <w:rPr>
          <w:rFonts w:ascii="Times New Roman" w:eastAsia="Times New Roman" w:hAnsi="Times New Roman" w:cs="Times New Roman"/>
          <w:color w:val="000000"/>
          <w:sz w:val="28"/>
          <w:szCs w:val="28"/>
          <w:lang w:eastAsia="en-CA"/>
        </w:rPr>
        <w:t xml:space="preserve"> we provide outreach to our community</w:t>
      </w:r>
      <w:r w:rsidR="00E35803">
        <w:rPr>
          <w:rFonts w:ascii="Times New Roman" w:eastAsia="Times New Roman" w:hAnsi="Times New Roman" w:cs="Times New Roman"/>
          <w:color w:val="000000"/>
          <w:sz w:val="28"/>
          <w:szCs w:val="28"/>
          <w:lang w:eastAsia="en-CA"/>
        </w:rPr>
        <w:t>.</w:t>
      </w:r>
    </w:p>
    <w:p w:rsidR="00E0002A" w:rsidRPr="00543AD5" w:rsidRDefault="00E0002A" w:rsidP="00120559">
      <w:pPr>
        <w:pStyle w:val="ListParagraph"/>
        <w:numPr>
          <w:ilvl w:val="2"/>
          <w:numId w:val="23"/>
        </w:numPr>
        <w:spacing w:after="0" w:line="240" w:lineRule="auto"/>
        <w:ind w:left="1530" w:hanging="414"/>
        <w:rPr>
          <w:rFonts w:ascii="Times New Roman" w:eastAsia="Times New Roman" w:hAnsi="Times New Roman" w:cs="Times New Roman"/>
          <w:sz w:val="28"/>
          <w:szCs w:val="28"/>
          <w:lang w:eastAsia="en-CA"/>
        </w:rPr>
      </w:pPr>
      <w:r>
        <w:rPr>
          <w:rFonts w:ascii="Times New Roman" w:eastAsia="Times New Roman" w:hAnsi="Times New Roman" w:cs="Times New Roman"/>
          <w:color w:val="000000"/>
          <w:sz w:val="28"/>
          <w:szCs w:val="28"/>
          <w:lang w:eastAsia="en-CA"/>
        </w:rPr>
        <w:t xml:space="preserve">While most support the current </w:t>
      </w:r>
      <w:r w:rsidRPr="00543AD5">
        <w:rPr>
          <w:rFonts w:ascii="Times New Roman" w:eastAsia="Times New Roman" w:hAnsi="Times New Roman" w:cs="Times New Roman"/>
          <w:color w:val="000000"/>
          <w:sz w:val="28"/>
          <w:szCs w:val="28"/>
          <w:lang w:eastAsia="en-CA"/>
        </w:rPr>
        <w:t>music program</w:t>
      </w:r>
      <w:r>
        <w:rPr>
          <w:rFonts w:ascii="Times New Roman" w:eastAsia="Times New Roman" w:hAnsi="Times New Roman" w:cs="Times New Roman"/>
          <w:color w:val="000000"/>
          <w:sz w:val="28"/>
          <w:szCs w:val="28"/>
          <w:lang w:eastAsia="en-CA"/>
        </w:rPr>
        <w:t>, some feel cuts possible</w:t>
      </w:r>
      <w:r w:rsidR="00E35803">
        <w:rPr>
          <w:rFonts w:ascii="Times New Roman" w:eastAsia="Times New Roman" w:hAnsi="Times New Roman" w:cs="Times New Roman"/>
          <w:color w:val="000000"/>
          <w:sz w:val="28"/>
          <w:szCs w:val="28"/>
          <w:lang w:eastAsia="en-CA"/>
        </w:rPr>
        <w:t>.</w:t>
      </w:r>
    </w:p>
    <w:p w:rsidR="00E0002A" w:rsidRPr="00975F5D" w:rsidRDefault="00E0002A" w:rsidP="00120559">
      <w:pPr>
        <w:pStyle w:val="ListParagraph"/>
        <w:numPr>
          <w:ilvl w:val="2"/>
          <w:numId w:val="23"/>
        </w:numPr>
        <w:spacing w:after="0" w:line="240" w:lineRule="auto"/>
        <w:ind w:left="1530" w:hanging="414"/>
        <w:rPr>
          <w:rFonts w:ascii="Times New Roman" w:eastAsia="Times New Roman" w:hAnsi="Times New Roman" w:cs="Times New Roman"/>
          <w:sz w:val="28"/>
          <w:szCs w:val="28"/>
          <w:lang w:eastAsia="en-CA"/>
        </w:rPr>
      </w:pPr>
      <w:r>
        <w:rPr>
          <w:rFonts w:ascii="Times New Roman" w:eastAsia="Times New Roman" w:hAnsi="Times New Roman" w:cs="Times New Roman"/>
          <w:color w:val="000000"/>
          <w:sz w:val="28"/>
          <w:szCs w:val="28"/>
          <w:lang w:eastAsia="en-CA"/>
        </w:rPr>
        <w:t>There was a variety of opinion on r</w:t>
      </w:r>
      <w:r w:rsidRPr="00543AD5">
        <w:rPr>
          <w:rFonts w:ascii="Times New Roman" w:eastAsia="Times New Roman" w:hAnsi="Times New Roman" w:cs="Times New Roman"/>
          <w:color w:val="000000"/>
          <w:sz w:val="28"/>
          <w:szCs w:val="28"/>
          <w:lang w:eastAsia="en-CA"/>
        </w:rPr>
        <w:t>educ</w:t>
      </w:r>
      <w:r>
        <w:rPr>
          <w:rFonts w:ascii="Times New Roman" w:eastAsia="Times New Roman" w:hAnsi="Times New Roman" w:cs="Times New Roman"/>
          <w:color w:val="000000"/>
          <w:sz w:val="28"/>
          <w:szCs w:val="28"/>
          <w:lang w:eastAsia="en-CA"/>
        </w:rPr>
        <w:t>ing th</w:t>
      </w:r>
      <w:r w:rsidRPr="00543AD5">
        <w:rPr>
          <w:rFonts w:ascii="Times New Roman" w:eastAsia="Times New Roman" w:hAnsi="Times New Roman" w:cs="Times New Roman"/>
          <w:color w:val="000000"/>
          <w:sz w:val="28"/>
          <w:szCs w:val="28"/>
          <w:lang w:eastAsia="en-CA"/>
        </w:rPr>
        <w:t xml:space="preserve">e minister </w:t>
      </w:r>
      <w:r>
        <w:rPr>
          <w:rFonts w:ascii="Times New Roman" w:eastAsia="Times New Roman" w:hAnsi="Times New Roman" w:cs="Times New Roman"/>
          <w:color w:val="000000"/>
          <w:sz w:val="28"/>
          <w:szCs w:val="28"/>
          <w:lang w:eastAsia="en-CA"/>
        </w:rPr>
        <w:t>to part-time.</w:t>
      </w:r>
    </w:p>
    <w:p w:rsidR="00E0002A" w:rsidRPr="005F61F4" w:rsidRDefault="00E0002A" w:rsidP="00120559">
      <w:pPr>
        <w:pStyle w:val="ListParagraph"/>
        <w:numPr>
          <w:ilvl w:val="1"/>
          <w:numId w:val="23"/>
        </w:numPr>
        <w:spacing w:before="120" w:after="0" w:line="240" w:lineRule="auto"/>
        <w:ind w:left="1080" w:hanging="540"/>
        <w:contextualSpacing w:val="0"/>
        <w:rPr>
          <w:rFonts w:ascii="Times New Roman" w:hAnsi="Times New Roman" w:cs="Times New Roman"/>
          <w:b/>
          <w:sz w:val="28"/>
          <w:szCs w:val="28"/>
        </w:rPr>
      </w:pPr>
      <w:r w:rsidRPr="005F61F4">
        <w:rPr>
          <w:rFonts w:ascii="Times New Roman" w:hAnsi="Times New Roman" w:cs="Times New Roman"/>
          <w:b/>
          <w:sz w:val="28"/>
          <w:szCs w:val="28"/>
        </w:rPr>
        <w:t>Zion</w:t>
      </w:r>
    </w:p>
    <w:p w:rsidR="00E0002A" w:rsidRDefault="00E0002A" w:rsidP="00120559">
      <w:pPr>
        <w:pStyle w:val="ListParagraph"/>
        <w:numPr>
          <w:ilvl w:val="2"/>
          <w:numId w:val="23"/>
        </w:numPr>
        <w:spacing w:after="0" w:line="240" w:lineRule="auto"/>
        <w:ind w:left="1440" w:hanging="324"/>
        <w:rPr>
          <w:rFonts w:ascii="Times New Roman" w:hAnsi="Times New Roman" w:cs="Times New Roman"/>
          <w:sz w:val="28"/>
          <w:szCs w:val="28"/>
        </w:rPr>
      </w:pPr>
      <w:r>
        <w:rPr>
          <w:rFonts w:ascii="Times New Roman" w:hAnsi="Times New Roman" w:cs="Times New Roman"/>
          <w:sz w:val="28"/>
          <w:szCs w:val="28"/>
        </w:rPr>
        <w:t>Appreciation for the church community which should be maintained</w:t>
      </w:r>
      <w:r w:rsidR="00E35803">
        <w:rPr>
          <w:rFonts w:ascii="Times New Roman" w:hAnsi="Times New Roman" w:cs="Times New Roman"/>
          <w:sz w:val="28"/>
          <w:szCs w:val="28"/>
        </w:rPr>
        <w:t>.</w:t>
      </w:r>
    </w:p>
    <w:p w:rsidR="00E0002A" w:rsidRDefault="00E0002A" w:rsidP="00120559">
      <w:pPr>
        <w:pStyle w:val="ListParagraph"/>
        <w:numPr>
          <w:ilvl w:val="2"/>
          <w:numId w:val="23"/>
        </w:numPr>
        <w:spacing w:after="0" w:line="240" w:lineRule="auto"/>
        <w:ind w:left="1440" w:hanging="324"/>
        <w:rPr>
          <w:rFonts w:ascii="Times New Roman" w:hAnsi="Times New Roman" w:cs="Times New Roman"/>
          <w:sz w:val="28"/>
          <w:szCs w:val="28"/>
        </w:rPr>
      </w:pPr>
      <w:r>
        <w:rPr>
          <w:rFonts w:ascii="Times New Roman" w:hAnsi="Times New Roman" w:cs="Times New Roman"/>
          <w:sz w:val="28"/>
          <w:szCs w:val="28"/>
        </w:rPr>
        <w:t>Priority should be Sunday Services and Funerals, Weddings &amp; Baptisms</w:t>
      </w:r>
      <w:r w:rsidR="00E35803">
        <w:rPr>
          <w:rFonts w:ascii="Times New Roman" w:hAnsi="Times New Roman" w:cs="Times New Roman"/>
          <w:sz w:val="28"/>
          <w:szCs w:val="28"/>
        </w:rPr>
        <w:t>.</w:t>
      </w:r>
    </w:p>
    <w:p w:rsidR="00E0002A" w:rsidRDefault="00E0002A" w:rsidP="00120559">
      <w:pPr>
        <w:pStyle w:val="ListParagraph"/>
        <w:numPr>
          <w:ilvl w:val="2"/>
          <w:numId w:val="23"/>
        </w:numPr>
        <w:spacing w:after="0" w:line="240" w:lineRule="auto"/>
        <w:ind w:left="1440" w:hanging="324"/>
        <w:rPr>
          <w:rFonts w:ascii="Times New Roman" w:hAnsi="Times New Roman" w:cs="Times New Roman"/>
          <w:sz w:val="28"/>
          <w:szCs w:val="28"/>
        </w:rPr>
      </w:pPr>
      <w:r>
        <w:rPr>
          <w:rFonts w:ascii="Times New Roman" w:hAnsi="Times New Roman" w:cs="Times New Roman"/>
          <w:sz w:val="28"/>
          <w:szCs w:val="28"/>
        </w:rPr>
        <w:t>The building should be maintained at its current level</w:t>
      </w:r>
      <w:r w:rsidR="00E35803">
        <w:rPr>
          <w:rFonts w:ascii="Times New Roman" w:hAnsi="Times New Roman" w:cs="Times New Roman"/>
          <w:sz w:val="28"/>
          <w:szCs w:val="28"/>
        </w:rPr>
        <w:t>.</w:t>
      </w:r>
    </w:p>
    <w:p w:rsidR="00E0002A" w:rsidRDefault="00E0002A" w:rsidP="00120559">
      <w:pPr>
        <w:pStyle w:val="ListParagraph"/>
        <w:numPr>
          <w:ilvl w:val="2"/>
          <w:numId w:val="23"/>
        </w:numPr>
        <w:spacing w:after="0" w:line="240" w:lineRule="auto"/>
        <w:ind w:left="1440" w:hanging="324"/>
        <w:rPr>
          <w:rFonts w:ascii="Times New Roman" w:hAnsi="Times New Roman" w:cs="Times New Roman"/>
          <w:sz w:val="28"/>
          <w:szCs w:val="28"/>
        </w:rPr>
      </w:pPr>
      <w:r>
        <w:rPr>
          <w:rFonts w:ascii="Times New Roman" w:hAnsi="Times New Roman" w:cs="Times New Roman"/>
          <w:sz w:val="28"/>
          <w:szCs w:val="28"/>
        </w:rPr>
        <w:t>Some felt we need to reconsider where our fundraising dollars are spent</w:t>
      </w:r>
      <w:r w:rsidR="00E35803">
        <w:rPr>
          <w:rFonts w:ascii="Times New Roman" w:hAnsi="Times New Roman" w:cs="Times New Roman"/>
          <w:sz w:val="28"/>
          <w:szCs w:val="28"/>
        </w:rPr>
        <w:t>.</w:t>
      </w:r>
    </w:p>
    <w:p w:rsidR="00E0002A" w:rsidRDefault="00E0002A" w:rsidP="00120559">
      <w:pPr>
        <w:pStyle w:val="ListParagraph"/>
        <w:numPr>
          <w:ilvl w:val="2"/>
          <w:numId w:val="23"/>
        </w:numPr>
        <w:spacing w:after="0" w:line="240" w:lineRule="auto"/>
        <w:ind w:left="1440" w:hanging="324"/>
        <w:rPr>
          <w:rFonts w:ascii="Times New Roman" w:hAnsi="Times New Roman" w:cs="Times New Roman"/>
          <w:sz w:val="28"/>
          <w:szCs w:val="28"/>
        </w:rPr>
      </w:pPr>
      <w:r>
        <w:rPr>
          <w:rFonts w:ascii="Times New Roman" w:hAnsi="Times New Roman" w:cs="Times New Roman"/>
          <w:sz w:val="28"/>
          <w:szCs w:val="28"/>
        </w:rPr>
        <w:t>Some felt we need to increase communication in and beyond our church</w:t>
      </w:r>
      <w:r w:rsidR="00E35803">
        <w:rPr>
          <w:rFonts w:ascii="Times New Roman" w:hAnsi="Times New Roman" w:cs="Times New Roman"/>
          <w:sz w:val="28"/>
          <w:szCs w:val="28"/>
        </w:rPr>
        <w:t>.</w:t>
      </w:r>
    </w:p>
    <w:p w:rsidR="00E0002A" w:rsidRDefault="00E0002A" w:rsidP="00120559">
      <w:pPr>
        <w:pStyle w:val="ListParagraph"/>
        <w:numPr>
          <w:ilvl w:val="2"/>
          <w:numId w:val="23"/>
        </w:numPr>
        <w:spacing w:after="0" w:line="240" w:lineRule="auto"/>
        <w:ind w:left="1440" w:hanging="324"/>
        <w:rPr>
          <w:rFonts w:ascii="Times New Roman" w:hAnsi="Times New Roman" w:cs="Times New Roman"/>
          <w:sz w:val="28"/>
          <w:szCs w:val="28"/>
        </w:rPr>
      </w:pPr>
      <w:r>
        <w:rPr>
          <w:rFonts w:ascii="Times New Roman" w:hAnsi="Times New Roman" w:cs="Times New Roman"/>
          <w:sz w:val="28"/>
          <w:szCs w:val="28"/>
        </w:rPr>
        <w:t>There was openness to reduce to less than a full-time minister.</w:t>
      </w:r>
    </w:p>
    <w:p w:rsidR="00E0002A" w:rsidRPr="005F61F4" w:rsidRDefault="00E0002A" w:rsidP="00120559">
      <w:pPr>
        <w:pStyle w:val="ListParagraph"/>
        <w:numPr>
          <w:ilvl w:val="0"/>
          <w:numId w:val="23"/>
        </w:numPr>
        <w:spacing w:before="240" w:after="0" w:line="240" w:lineRule="auto"/>
        <w:ind w:left="540" w:hanging="540"/>
        <w:contextualSpacing w:val="0"/>
        <w:rPr>
          <w:rFonts w:ascii="Segoe UI" w:hAnsi="Segoe UI" w:cs="Segoe UI"/>
          <w:b/>
          <w:sz w:val="28"/>
          <w:szCs w:val="28"/>
        </w:rPr>
      </w:pPr>
      <w:r w:rsidRPr="005F61F4">
        <w:rPr>
          <w:rFonts w:ascii="Segoe UI" w:hAnsi="Segoe UI" w:cs="Segoe UI"/>
          <w:b/>
          <w:sz w:val="28"/>
          <w:szCs w:val="28"/>
        </w:rPr>
        <w:t>Summary of Action Taken So Far (By the Official Board)</w:t>
      </w:r>
      <w:r w:rsidRPr="005F61F4">
        <w:rPr>
          <w:rFonts w:ascii="Segoe UI" w:hAnsi="Segoe UI" w:cs="Segoe UI"/>
          <w:b/>
          <w:color w:val="222222"/>
          <w:sz w:val="19"/>
          <w:szCs w:val="19"/>
          <w:shd w:val="clear" w:color="auto" w:fill="FFFFFF"/>
        </w:rPr>
        <w:t xml:space="preserve">  </w:t>
      </w:r>
    </w:p>
    <w:p w:rsidR="00E0002A" w:rsidRDefault="00E0002A" w:rsidP="00120559">
      <w:pPr>
        <w:pStyle w:val="ListParagraph"/>
        <w:numPr>
          <w:ilvl w:val="2"/>
          <w:numId w:val="23"/>
        </w:numPr>
        <w:spacing w:before="120" w:after="0" w:line="240" w:lineRule="auto"/>
        <w:ind w:left="1440" w:hanging="324"/>
        <w:contextualSpacing w:val="0"/>
        <w:rPr>
          <w:rFonts w:ascii="Times New Roman" w:hAnsi="Times New Roman" w:cs="Times New Roman"/>
          <w:sz w:val="28"/>
          <w:szCs w:val="28"/>
        </w:rPr>
      </w:pPr>
      <w:r>
        <w:rPr>
          <w:rFonts w:ascii="Times New Roman" w:hAnsi="Times New Roman" w:cs="Times New Roman"/>
          <w:sz w:val="28"/>
          <w:szCs w:val="28"/>
        </w:rPr>
        <w:t>Established a ‘Formula Committee’ to develop a mathematical formula (that is fair and adjusts as we evolve) to determine the annual financial contribution of each Congre</w:t>
      </w:r>
      <w:r w:rsidR="00E35803">
        <w:rPr>
          <w:rFonts w:ascii="Times New Roman" w:hAnsi="Times New Roman" w:cs="Times New Roman"/>
          <w:sz w:val="28"/>
          <w:szCs w:val="28"/>
        </w:rPr>
        <w:t>gation to the Pastoral Charge.</w:t>
      </w:r>
    </w:p>
    <w:p w:rsidR="00E0002A" w:rsidRDefault="00E0002A" w:rsidP="00120559">
      <w:pPr>
        <w:pStyle w:val="ListParagraph"/>
        <w:numPr>
          <w:ilvl w:val="2"/>
          <w:numId w:val="23"/>
        </w:numPr>
        <w:spacing w:after="0" w:line="240" w:lineRule="auto"/>
        <w:ind w:left="1440" w:hanging="324"/>
        <w:rPr>
          <w:rFonts w:ascii="Times New Roman" w:hAnsi="Times New Roman" w:cs="Times New Roman"/>
          <w:sz w:val="28"/>
          <w:szCs w:val="28"/>
        </w:rPr>
      </w:pPr>
      <w:r>
        <w:rPr>
          <w:rFonts w:ascii="Times New Roman" w:hAnsi="Times New Roman" w:cs="Times New Roman"/>
          <w:sz w:val="28"/>
          <w:szCs w:val="28"/>
        </w:rPr>
        <w:t>Reduced the Official Board’s bank balance (money on hand)</w:t>
      </w:r>
      <w:r w:rsidR="00E35803">
        <w:rPr>
          <w:rFonts w:ascii="Times New Roman" w:hAnsi="Times New Roman" w:cs="Times New Roman"/>
          <w:sz w:val="28"/>
          <w:szCs w:val="28"/>
        </w:rPr>
        <w:t>.</w:t>
      </w:r>
    </w:p>
    <w:p w:rsidR="00E0002A" w:rsidRDefault="00E0002A" w:rsidP="00120559">
      <w:pPr>
        <w:pStyle w:val="ListParagraph"/>
        <w:numPr>
          <w:ilvl w:val="2"/>
          <w:numId w:val="23"/>
        </w:numPr>
        <w:spacing w:after="0" w:line="240" w:lineRule="auto"/>
        <w:ind w:left="1440" w:hanging="324"/>
        <w:rPr>
          <w:rFonts w:ascii="Times New Roman" w:hAnsi="Times New Roman" w:cs="Times New Roman"/>
          <w:sz w:val="28"/>
          <w:szCs w:val="28"/>
        </w:rPr>
      </w:pPr>
      <w:r>
        <w:rPr>
          <w:rFonts w:ascii="Times New Roman" w:hAnsi="Times New Roman" w:cs="Times New Roman"/>
          <w:sz w:val="28"/>
          <w:szCs w:val="28"/>
        </w:rPr>
        <w:t>P</w:t>
      </w:r>
      <w:r w:rsidRPr="00367CBF">
        <w:rPr>
          <w:rFonts w:ascii="Times New Roman" w:hAnsi="Times New Roman" w:cs="Times New Roman"/>
          <w:sz w:val="28"/>
          <w:szCs w:val="28"/>
        </w:rPr>
        <w:t>romoted a</w:t>
      </w:r>
      <w:r>
        <w:rPr>
          <w:rFonts w:ascii="Times New Roman" w:hAnsi="Times New Roman" w:cs="Times New Roman"/>
          <w:sz w:val="28"/>
          <w:szCs w:val="28"/>
        </w:rPr>
        <w:t>n</w:t>
      </w:r>
      <w:r w:rsidRPr="00367CBF">
        <w:rPr>
          <w:rFonts w:ascii="Times New Roman" w:hAnsi="Times New Roman" w:cs="Times New Roman"/>
          <w:sz w:val="28"/>
          <w:szCs w:val="28"/>
        </w:rPr>
        <w:t xml:space="preserve"> </w:t>
      </w:r>
      <w:r>
        <w:rPr>
          <w:rFonts w:ascii="Times New Roman" w:hAnsi="Times New Roman" w:cs="Times New Roman"/>
          <w:sz w:val="28"/>
          <w:szCs w:val="28"/>
        </w:rPr>
        <w:t>‘</w:t>
      </w:r>
      <w:r w:rsidRPr="00367CBF">
        <w:rPr>
          <w:rFonts w:ascii="Times New Roman" w:hAnsi="Times New Roman" w:cs="Times New Roman"/>
          <w:sz w:val="28"/>
          <w:szCs w:val="28"/>
        </w:rPr>
        <w:t>Every Family</w:t>
      </w:r>
      <w:r>
        <w:rPr>
          <w:rFonts w:ascii="Times New Roman" w:hAnsi="Times New Roman" w:cs="Times New Roman"/>
          <w:sz w:val="28"/>
          <w:szCs w:val="28"/>
        </w:rPr>
        <w:t>’</w:t>
      </w:r>
      <w:r w:rsidRPr="00367CBF">
        <w:rPr>
          <w:rFonts w:ascii="Times New Roman" w:hAnsi="Times New Roman" w:cs="Times New Roman"/>
          <w:sz w:val="28"/>
          <w:szCs w:val="28"/>
        </w:rPr>
        <w:t xml:space="preserve"> visitation; St. Andrew’s plans to </w:t>
      </w:r>
      <w:r w:rsidR="00E35803">
        <w:rPr>
          <w:rFonts w:ascii="Times New Roman" w:hAnsi="Times New Roman" w:cs="Times New Roman"/>
          <w:sz w:val="28"/>
          <w:szCs w:val="28"/>
        </w:rPr>
        <w:t>do it.</w:t>
      </w:r>
    </w:p>
    <w:p w:rsidR="00E0002A" w:rsidRPr="00367CBF" w:rsidRDefault="00E0002A" w:rsidP="00120559">
      <w:pPr>
        <w:pStyle w:val="ListParagraph"/>
        <w:numPr>
          <w:ilvl w:val="2"/>
          <w:numId w:val="23"/>
        </w:numPr>
        <w:spacing w:after="0" w:line="240" w:lineRule="auto"/>
        <w:ind w:left="1440" w:hanging="324"/>
        <w:rPr>
          <w:rFonts w:ascii="Times New Roman" w:hAnsi="Times New Roman" w:cs="Times New Roman"/>
          <w:sz w:val="28"/>
          <w:szCs w:val="28"/>
        </w:rPr>
      </w:pPr>
      <w:r>
        <w:rPr>
          <w:rFonts w:ascii="Times New Roman" w:hAnsi="Times New Roman" w:cs="Times New Roman"/>
          <w:sz w:val="28"/>
          <w:szCs w:val="28"/>
        </w:rPr>
        <w:t>Through M&amp;P Comm., approved guidelines ‘</w:t>
      </w:r>
      <w:r w:rsidRPr="00367CBF">
        <w:rPr>
          <w:rFonts w:ascii="Times New Roman" w:hAnsi="Times New Roman" w:cs="Times New Roman"/>
          <w:sz w:val="28"/>
          <w:szCs w:val="28"/>
        </w:rPr>
        <w:t>Priorit</w:t>
      </w:r>
      <w:r w:rsidR="00E35803">
        <w:rPr>
          <w:rFonts w:ascii="Times New Roman" w:hAnsi="Times New Roman" w:cs="Times New Roman"/>
          <w:sz w:val="28"/>
          <w:szCs w:val="28"/>
        </w:rPr>
        <w:t>ies for our Minister’.</w:t>
      </w:r>
    </w:p>
    <w:p w:rsidR="00E0002A" w:rsidRDefault="00E0002A" w:rsidP="00120559">
      <w:pPr>
        <w:pStyle w:val="ListParagraph"/>
        <w:numPr>
          <w:ilvl w:val="2"/>
          <w:numId w:val="23"/>
        </w:numPr>
        <w:spacing w:after="0" w:line="240" w:lineRule="auto"/>
        <w:ind w:left="1440" w:hanging="324"/>
        <w:rPr>
          <w:rFonts w:ascii="Times New Roman" w:hAnsi="Times New Roman" w:cs="Times New Roman"/>
          <w:sz w:val="28"/>
          <w:szCs w:val="28"/>
        </w:rPr>
      </w:pPr>
      <w:r>
        <w:rPr>
          <w:rFonts w:ascii="Times New Roman" w:hAnsi="Times New Roman" w:cs="Times New Roman"/>
          <w:sz w:val="28"/>
          <w:szCs w:val="28"/>
        </w:rPr>
        <w:t>Reached out to St. Marks, St Peter Celestine and local United Churches</w:t>
      </w:r>
      <w:r w:rsidR="00E35803">
        <w:rPr>
          <w:rFonts w:ascii="Times New Roman" w:hAnsi="Times New Roman" w:cs="Times New Roman"/>
          <w:sz w:val="28"/>
          <w:szCs w:val="28"/>
        </w:rPr>
        <w:t>.</w:t>
      </w:r>
    </w:p>
    <w:p w:rsidR="00E0002A" w:rsidRDefault="00E0002A" w:rsidP="00120559">
      <w:pPr>
        <w:pStyle w:val="ListParagraph"/>
        <w:numPr>
          <w:ilvl w:val="2"/>
          <w:numId w:val="23"/>
        </w:numPr>
        <w:spacing w:after="0" w:line="240" w:lineRule="auto"/>
        <w:ind w:left="1440" w:hanging="324"/>
        <w:rPr>
          <w:rFonts w:ascii="Times New Roman" w:hAnsi="Times New Roman" w:cs="Times New Roman"/>
          <w:sz w:val="28"/>
          <w:szCs w:val="28"/>
        </w:rPr>
      </w:pPr>
      <w:r>
        <w:rPr>
          <w:rFonts w:ascii="Times New Roman" w:hAnsi="Times New Roman" w:cs="Times New Roman"/>
          <w:sz w:val="28"/>
          <w:szCs w:val="28"/>
        </w:rPr>
        <w:t>Declared an effort to ensure we have b</w:t>
      </w:r>
      <w:r w:rsidRPr="00367CBF">
        <w:rPr>
          <w:rFonts w:ascii="Times New Roman" w:hAnsi="Times New Roman" w:cs="Times New Roman"/>
          <w:sz w:val="28"/>
          <w:szCs w:val="28"/>
        </w:rPr>
        <w:t>alanced budgets by 2018</w:t>
      </w:r>
      <w:r>
        <w:rPr>
          <w:rFonts w:ascii="Times New Roman" w:hAnsi="Times New Roman" w:cs="Times New Roman"/>
          <w:sz w:val="28"/>
          <w:szCs w:val="28"/>
        </w:rPr>
        <w:t>.</w:t>
      </w:r>
    </w:p>
    <w:p w:rsidR="005F61F4" w:rsidRPr="005F61F4" w:rsidRDefault="005F61F4" w:rsidP="00120559">
      <w:pPr>
        <w:pStyle w:val="ListParagraph"/>
        <w:numPr>
          <w:ilvl w:val="0"/>
          <w:numId w:val="23"/>
        </w:numPr>
        <w:spacing w:before="240" w:after="0" w:line="240" w:lineRule="auto"/>
        <w:ind w:left="540" w:hanging="540"/>
        <w:contextualSpacing w:val="0"/>
        <w:rPr>
          <w:rFonts w:ascii="Segoe UI" w:hAnsi="Segoe UI" w:cs="Segoe UI"/>
          <w:b/>
          <w:sz w:val="28"/>
          <w:szCs w:val="28"/>
        </w:rPr>
      </w:pPr>
      <w:r>
        <w:rPr>
          <w:rFonts w:ascii="Segoe UI" w:hAnsi="Segoe UI" w:cs="Segoe UI"/>
          <w:b/>
          <w:sz w:val="28"/>
          <w:szCs w:val="28"/>
        </w:rPr>
        <w:t>Financial Requirements, Insights and Implications</w:t>
      </w:r>
      <w:r w:rsidRPr="005F61F4">
        <w:rPr>
          <w:rFonts w:ascii="Segoe UI" w:hAnsi="Segoe UI" w:cs="Segoe UI"/>
          <w:b/>
          <w:color w:val="222222"/>
          <w:sz w:val="19"/>
          <w:szCs w:val="19"/>
          <w:shd w:val="clear" w:color="auto" w:fill="FFFFFF"/>
        </w:rPr>
        <w:t> </w:t>
      </w:r>
    </w:p>
    <w:p w:rsidR="005F61F4" w:rsidRPr="005F61F4" w:rsidRDefault="007719F8" w:rsidP="005F61F4">
      <w:pPr>
        <w:spacing w:before="240" w:after="0" w:line="240" w:lineRule="auto"/>
        <w:ind w:firstLine="720"/>
        <w:rPr>
          <w:rFonts w:ascii="Times New Roman" w:hAnsi="Times New Roman" w:cs="Times New Roman"/>
          <w:sz w:val="28"/>
          <w:szCs w:val="28"/>
        </w:rPr>
      </w:pPr>
      <w:r>
        <w:rPr>
          <w:rFonts w:ascii="Times New Roman" w:hAnsi="Times New Roman" w:cs="Times New Roman"/>
          <w:b/>
          <w:i/>
          <w:sz w:val="28"/>
          <w:szCs w:val="28"/>
        </w:rPr>
        <w:t>Appendix A</w:t>
      </w:r>
      <w:r w:rsidR="005F61F4" w:rsidRPr="005F61F4">
        <w:rPr>
          <w:rFonts w:ascii="Times New Roman" w:hAnsi="Times New Roman" w:cs="Times New Roman"/>
          <w:sz w:val="28"/>
          <w:szCs w:val="28"/>
        </w:rPr>
        <w:t xml:space="preserve"> outlines our financial realities and related projections</w:t>
      </w:r>
      <w:r w:rsidR="005F61F4">
        <w:rPr>
          <w:rFonts w:ascii="Times New Roman" w:hAnsi="Times New Roman" w:cs="Times New Roman"/>
          <w:sz w:val="28"/>
          <w:szCs w:val="28"/>
        </w:rPr>
        <w:t xml:space="preserve"> and </w:t>
      </w:r>
      <w:r w:rsidR="005F61F4" w:rsidRPr="005F61F4">
        <w:rPr>
          <w:rFonts w:ascii="Times New Roman" w:hAnsi="Times New Roman" w:cs="Times New Roman"/>
          <w:sz w:val="28"/>
          <w:szCs w:val="28"/>
        </w:rPr>
        <w:t xml:space="preserve">shows we need to adjust our expenditures immediately.  Failing to do so will compound the negative impact on our congregations </w:t>
      </w:r>
      <w:r w:rsidR="00355524">
        <w:rPr>
          <w:rFonts w:ascii="Times New Roman" w:hAnsi="Times New Roman" w:cs="Times New Roman"/>
          <w:sz w:val="28"/>
          <w:szCs w:val="28"/>
        </w:rPr>
        <w:t xml:space="preserve">and </w:t>
      </w:r>
      <w:r w:rsidR="00E35803" w:rsidRPr="005F61F4">
        <w:rPr>
          <w:rFonts w:ascii="Times New Roman" w:hAnsi="Times New Roman" w:cs="Times New Roman"/>
          <w:sz w:val="28"/>
          <w:szCs w:val="28"/>
        </w:rPr>
        <w:t xml:space="preserve">in the near future </w:t>
      </w:r>
      <w:r w:rsidR="005F61F4" w:rsidRPr="005F61F4">
        <w:rPr>
          <w:rFonts w:ascii="Times New Roman" w:hAnsi="Times New Roman" w:cs="Times New Roman"/>
          <w:sz w:val="28"/>
          <w:szCs w:val="28"/>
        </w:rPr>
        <w:t>produc</w:t>
      </w:r>
      <w:r w:rsidR="00355524">
        <w:rPr>
          <w:rFonts w:ascii="Times New Roman" w:hAnsi="Times New Roman" w:cs="Times New Roman"/>
          <w:sz w:val="28"/>
          <w:szCs w:val="28"/>
        </w:rPr>
        <w:t>e</w:t>
      </w:r>
      <w:r w:rsidR="005F61F4" w:rsidRPr="005F61F4">
        <w:rPr>
          <w:rFonts w:ascii="Times New Roman" w:hAnsi="Times New Roman" w:cs="Times New Roman"/>
          <w:sz w:val="28"/>
          <w:szCs w:val="28"/>
        </w:rPr>
        <w:t xml:space="preserve"> more dire choices that will have a depressive impact on our life and </w:t>
      </w:r>
      <w:proofErr w:type="gramStart"/>
      <w:r w:rsidR="005F61F4" w:rsidRPr="005F61F4">
        <w:rPr>
          <w:rFonts w:ascii="Times New Roman" w:hAnsi="Times New Roman" w:cs="Times New Roman"/>
          <w:sz w:val="28"/>
          <w:szCs w:val="28"/>
        </w:rPr>
        <w:t>work.</w:t>
      </w:r>
      <w:proofErr w:type="gramEnd"/>
    </w:p>
    <w:p w:rsidR="005F61F4" w:rsidRPr="005F61F4" w:rsidRDefault="005F61F4" w:rsidP="005F61F4">
      <w:pPr>
        <w:spacing w:before="120" w:after="0" w:line="240" w:lineRule="auto"/>
        <w:ind w:firstLine="720"/>
        <w:rPr>
          <w:rFonts w:ascii="Times New Roman" w:hAnsi="Times New Roman" w:cs="Times New Roman"/>
          <w:sz w:val="28"/>
          <w:szCs w:val="28"/>
        </w:rPr>
      </w:pPr>
      <w:r w:rsidRPr="005F61F4">
        <w:rPr>
          <w:rFonts w:ascii="Times New Roman" w:hAnsi="Times New Roman" w:cs="Times New Roman"/>
          <w:sz w:val="28"/>
          <w:szCs w:val="28"/>
        </w:rPr>
        <w:t>To meet this need we recommend reducing our minister to a ¾ time position.</w:t>
      </w:r>
      <w:r>
        <w:rPr>
          <w:rFonts w:ascii="Times New Roman" w:hAnsi="Times New Roman" w:cs="Times New Roman"/>
          <w:sz w:val="28"/>
          <w:szCs w:val="28"/>
        </w:rPr>
        <w:t xml:space="preserve"> </w:t>
      </w:r>
      <w:r w:rsidRPr="005F61F4">
        <w:rPr>
          <w:rFonts w:ascii="Times New Roman" w:hAnsi="Times New Roman" w:cs="Times New Roman"/>
          <w:sz w:val="28"/>
          <w:szCs w:val="28"/>
        </w:rPr>
        <w:t xml:space="preserve">This will enable us to move toward balancing our budgets and shift our primary focus from finances to ministry possibilities.  The M&amp;P Committee in consultation with Jeff has created a blueprint for the year that should reduce the impact.  The impact should not be all that significant for church supporters.  Fifty years ago our minister served three churches with </w:t>
      </w:r>
      <w:r w:rsidRPr="005F61F4">
        <w:rPr>
          <w:rFonts w:ascii="Times New Roman" w:hAnsi="Times New Roman" w:cs="Times New Roman"/>
          <w:sz w:val="28"/>
          <w:szCs w:val="28"/>
        </w:rPr>
        <w:lastRenderedPageBreak/>
        <w:t>300 supporters, while today our minister serves two churches with 100 supporters.  The main means by which the minister’s time will be reduced is by working one less day per week.  Most parishioners will not even notice the change.  Future ministry focus will be Sunday Services, Rites of Passage and Pastoral Care and reduced effort on outreach and administration.</w:t>
      </w:r>
    </w:p>
    <w:p w:rsidR="005F61F4" w:rsidRPr="005F61F4" w:rsidRDefault="005F61F4" w:rsidP="005F61F4">
      <w:pPr>
        <w:spacing w:before="120" w:after="0" w:line="240" w:lineRule="auto"/>
        <w:ind w:firstLine="720"/>
        <w:rPr>
          <w:rFonts w:ascii="Times New Roman" w:hAnsi="Times New Roman" w:cs="Times New Roman"/>
          <w:sz w:val="28"/>
          <w:szCs w:val="28"/>
        </w:rPr>
      </w:pPr>
      <w:r w:rsidRPr="005F61F4">
        <w:rPr>
          <w:rFonts w:ascii="Times New Roman" w:hAnsi="Times New Roman" w:cs="Times New Roman"/>
          <w:sz w:val="28"/>
          <w:szCs w:val="28"/>
        </w:rPr>
        <w:t xml:space="preserve">The most important factors in such a change </w:t>
      </w:r>
      <w:r w:rsidR="00003DAD">
        <w:rPr>
          <w:rFonts w:ascii="Times New Roman" w:hAnsi="Times New Roman" w:cs="Times New Roman"/>
          <w:sz w:val="28"/>
          <w:szCs w:val="28"/>
        </w:rPr>
        <w:t>are</w:t>
      </w:r>
      <w:r w:rsidRPr="005F61F4">
        <w:rPr>
          <w:rFonts w:ascii="Times New Roman" w:hAnsi="Times New Roman" w:cs="Times New Roman"/>
          <w:sz w:val="28"/>
          <w:szCs w:val="28"/>
        </w:rPr>
        <w:t xml:space="preserve">: </w:t>
      </w:r>
      <w:r w:rsidRPr="005F61F4">
        <w:rPr>
          <w:rFonts w:ascii="Times New Roman" w:hAnsi="Times New Roman" w:cs="Times New Roman"/>
          <w:b/>
          <w:sz w:val="28"/>
          <w:szCs w:val="28"/>
        </w:rPr>
        <w:t xml:space="preserve">our attitude as church leaders and </w:t>
      </w:r>
      <w:r w:rsidR="00E35803">
        <w:rPr>
          <w:rFonts w:ascii="Times New Roman" w:hAnsi="Times New Roman" w:cs="Times New Roman"/>
          <w:b/>
          <w:sz w:val="28"/>
          <w:szCs w:val="28"/>
        </w:rPr>
        <w:t xml:space="preserve">the fact </w:t>
      </w:r>
      <w:r w:rsidRPr="005F61F4">
        <w:rPr>
          <w:rFonts w:ascii="Times New Roman" w:hAnsi="Times New Roman" w:cs="Times New Roman"/>
          <w:b/>
          <w:sz w:val="28"/>
          <w:szCs w:val="28"/>
        </w:rPr>
        <w:t>that balanced budgets lead to sustainability</w:t>
      </w:r>
      <w:r w:rsidRPr="005F61F4">
        <w:rPr>
          <w:rFonts w:ascii="Times New Roman" w:hAnsi="Times New Roman" w:cs="Times New Roman"/>
          <w:sz w:val="28"/>
          <w:szCs w:val="28"/>
        </w:rPr>
        <w:t xml:space="preserve">. Worship services, rites of passage and visitation are our central purpose even as community outreach is reduced.  If we reduce the time the minister spends on administration and at the same time develop possibilities around shared ministry, the anticipated impact on community outreach may be significantly reversed.  </w:t>
      </w:r>
      <w:proofErr w:type="gramStart"/>
      <w:r w:rsidRPr="005F61F4">
        <w:rPr>
          <w:rFonts w:ascii="Times New Roman" w:hAnsi="Times New Roman" w:cs="Times New Roman"/>
          <w:sz w:val="28"/>
          <w:szCs w:val="28"/>
        </w:rPr>
        <w:t>Being committed to balanced budgets, while we seek financial support, will guarantee our future existence.</w:t>
      </w:r>
      <w:proofErr w:type="gramEnd"/>
      <w:r w:rsidRPr="005F61F4">
        <w:rPr>
          <w:rFonts w:ascii="Times New Roman" w:hAnsi="Times New Roman" w:cs="Times New Roman"/>
          <w:sz w:val="28"/>
          <w:szCs w:val="28"/>
        </w:rPr>
        <w:t xml:space="preserve">  Failing in this commitment will likely reduce the trust people have, not only </w:t>
      </w:r>
      <w:r w:rsidR="00E35803">
        <w:rPr>
          <w:rFonts w:ascii="Times New Roman" w:hAnsi="Times New Roman" w:cs="Times New Roman"/>
          <w:sz w:val="28"/>
          <w:szCs w:val="28"/>
        </w:rPr>
        <w:t xml:space="preserve">in </w:t>
      </w:r>
      <w:r w:rsidRPr="005F61F4">
        <w:rPr>
          <w:rFonts w:ascii="Times New Roman" w:hAnsi="Times New Roman" w:cs="Times New Roman"/>
          <w:sz w:val="28"/>
          <w:szCs w:val="28"/>
        </w:rPr>
        <w:t xml:space="preserve">the viability of our ministry, but even in the certainty of our future.   </w:t>
      </w:r>
    </w:p>
    <w:p w:rsidR="005F61F4" w:rsidRPr="005F61F4" w:rsidRDefault="005F61F4" w:rsidP="005F61F4">
      <w:pPr>
        <w:spacing w:before="120" w:after="0" w:line="240" w:lineRule="auto"/>
        <w:ind w:firstLine="720"/>
        <w:rPr>
          <w:rFonts w:ascii="Times New Roman" w:eastAsia="Times New Roman" w:hAnsi="Times New Roman" w:cs="Times New Roman"/>
          <w:sz w:val="28"/>
          <w:szCs w:val="28"/>
          <w:lang w:eastAsia="en-CA"/>
        </w:rPr>
      </w:pPr>
      <w:r w:rsidRPr="005F61F4">
        <w:rPr>
          <w:rFonts w:ascii="Times New Roman" w:eastAsia="Times New Roman" w:hAnsi="Times New Roman" w:cs="Times New Roman"/>
          <w:color w:val="000000"/>
          <w:sz w:val="28"/>
          <w:szCs w:val="28"/>
          <w:lang w:eastAsia="en-CA"/>
        </w:rPr>
        <w:t xml:space="preserve">Maintaining our ministry and our churches will require adjustments.  Both churches recognize we need to maintain our buildings.  Part-time ministry will require a reduction in our expectations of the minister. </w:t>
      </w:r>
      <w:r w:rsidRPr="005F61F4">
        <w:rPr>
          <w:rFonts w:ascii="Times New Roman" w:eastAsia="Times New Roman" w:hAnsi="Times New Roman" w:cs="Times New Roman"/>
          <w:sz w:val="28"/>
          <w:szCs w:val="28"/>
          <w:lang w:eastAsia="en-CA"/>
        </w:rPr>
        <w:t xml:space="preserve"> It may be valuable to streamline our governance; explore ways to share ministry tasks with neighbouring churches</w:t>
      </w:r>
      <w:r w:rsidRPr="005F61F4">
        <w:rPr>
          <w:rFonts w:ascii="Times New Roman" w:hAnsi="Times New Roman" w:cs="Times New Roman"/>
          <w:sz w:val="28"/>
          <w:szCs w:val="28"/>
        </w:rPr>
        <w:t xml:space="preserve"> (Instead of preparing material used only once, exchanging ministers could remove almost half of the preparation time)</w:t>
      </w:r>
      <w:proofErr w:type="gramStart"/>
      <w:r w:rsidRPr="005F61F4">
        <w:rPr>
          <w:rFonts w:ascii="Times New Roman" w:hAnsi="Times New Roman" w:cs="Times New Roman"/>
          <w:sz w:val="28"/>
          <w:szCs w:val="28"/>
        </w:rPr>
        <w:t>;explore</w:t>
      </w:r>
      <w:proofErr w:type="gramEnd"/>
      <w:r w:rsidRPr="005F61F4">
        <w:rPr>
          <w:rFonts w:ascii="Times New Roman" w:hAnsi="Times New Roman" w:cs="Times New Roman"/>
          <w:sz w:val="28"/>
          <w:szCs w:val="28"/>
        </w:rPr>
        <w:t xml:space="preserve"> how we might expand the use of our buildings (leasing possibilities, invest in them so they are more attractive rental space); and other ideas could enable our buildings to be more self-sufficient so that we could use our revenue for ministry. </w:t>
      </w:r>
    </w:p>
    <w:p w:rsidR="00355524" w:rsidRPr="005F61F4" w:rsidRDefault="00355524" w:rsidP="00120559">
      <w:pPr>
        <w:pStyle w:val="ListParagraph"/>
        <w:numPr>
          <w:ilvl w:val="0"/>
          <w:numId w:val="23"/>
        </w:numPr>
        <w:spacing w:before="240" w:after="0" w:line="240" w:lineRule="auto"/>
        <w:ind w:left="540" w:hanging="540"/>
        <w:contextualSpacing w:val="0"/>
        <w:rPr>
          <w:rFonts w:ascii="Segoe UI" w:hAnsi="Segoe UI" w:cs="Segoe UI"/>
          <w:b/>
          <w:sz w:val="28"/>
          <w:szCs w:val="28"/>
        </w:rPr>
      </w:pPr>
      <w:r>
        <w:rPr>
          <w:rFonts w:ascii="Segoe UI" w:hAnsi="Segoe UI" w:cs="Segoe UI"/>
          <w:b/>
          <w:sz w:val="28"/>
          <w:szCs w:val="28"/>
        </w:rPr>
        <w:t>Moving Into Our Future</w:t>
      </w:r>
    </w:p>
    <w:p w:rsidR="00355524" w:rsidRDefault="00355524" w:rsidP="00120559">
      <w:pPr>
        <w:pStyle w:val="ListParagraph"/>
        <w:numPr>
          <w:ilvl w:val="2"/>
          <w:numId w:val="23"/>
        </w:numPr>
        <w:spacing w:before="120" w:after="0" w:line="240" w:lineRule="auto"/>
        <w:ind w:left="900" w:hanging="324"/>
        <w:contextualSpacing w:val="0"/>
        <w:rPr>
          <w:rFonts w:ascii="Times New Roman" w:hAnsi="Times New Roman" w:cs="Times New Roman"/>
          <w:sz w:val="28"/>
          <w:szCs w:val="28"/>
        </w:rPr>
      </w:pPr>
      <w:r w:rsidRPr="002A7DC6">
        <w:rPr>
          <w:rFonts w:ascii="Times New Roman" w:hAnsi="Times New Roman" w:cs="Times New Roman"/>
          <w:sz w:val="28"/>
          <w:szCs w:val="28"/>
        </w:rPr>
        <w:t xml:space="preserve">Sunday morning is fundamental to who we are.  </w:t>
      </w:r>
      <w:r>
        <w:rPr>
          <w:rFonts w:ascii="Times New Roman" w:hAnsi="Times New Roman" w:cs="Times New Roman"/>
          <w:sz w:val="28"/>
          <w:szCs w:val="28"/>
        </w:rPr>
        <w:t xml:space="preserve">We need to eagerly nurture our understandings and relationship with God and how we each seek to discern how we should respond to that call. </w:t>
      </w:r>
    </w:p>
    <w:p w:rsidR="00355524" w:rsidRPr="002A7DC6" w:rsidRDefault="00355524" w:rsidP="00120559">
      <w:pPr>
        <w:pStyle w:val="ListParagraph"/>
        <w:numPr>
          <w:ilvl w:val="2"/>
          <w:numId w:val="23"/>
        </w:numPr>
        <w:spacing w:after="0" w:line="240" w:lineRule="auto"/>
        <w:ind w:left="900" w:hanging="324"/>
        <w:rPr>
          <w:rFonts w:ascii="Times New Roman" w:hAnsi="Times New Roman" w:cs="Times New Roman"/>
          <w:sz w:val="28"/>
          <w:szCs w:val="28"/>
        </w:rPr>
      </w:pPr>
      <w:r w:rsidRPr="002A7DC6">
        <w:rPr>
          <w:rFonts w:ascii="Times New Roman" w:hAnsi="Times New Roman" w:cs="Times New Roman"/>
          <w:sz w:val="28"/>
          <w:szCs w:val="28"/>
        </w:rPr>
        <w:t>Respond positively to requests for rites of passage from those connected to the Church and insure we do these events well.</w:t>
      </w:r>
    </w:p>
    <w:p w:rsidR="00355524" w:rsidRDefault="00355524" w:rsidP="00120559">
      <w:pPr>
        <w:pStyle w:val="ListParagraph"/>
        <w:numPr>
          <w:ilvl w:val="2"/>
          <w:numId w:val="23"/>
        </w:numPr>
        <w:spacing w:after="0" w:line="240" w:lineRule="auto"/>
        <w:ind w:left="900" w:hanging="324"/>
        <w:rPr>
          <w:rFonts w:ascii="Times New Roman" w:hAnsi="Times New Roman" w:cs="Times New Roman"/>
          <w:sz w:val="28"/>
          <w:szCs w:val="28"/>
        </w:rPr>
      </w:pPr>
      <w:r>
        <w:rPr>
          <w:rFonts w:ascii="Times New Roman" w:hAnsi="Times New Roman" w:cs="Times New Roman"/>
          <w:sz w:val="28"/>
          <w:szCs w:val="28"/>
        </w:rPr>
        <w:t>Our identity is tied to our buildings.  At this point in our history, it is essential to care for our buildings.</w:t>
      </w:r>
    </w:p>
    <w:p w:rsidR="00355524" w:rsidRDefault="00355524" w:rsidP="00120559">
      <w:pPr>
        <w:pStyle w:val="ListParagraph"/>
        <w:numPr>
          <w:ilvl w:val="2"/>
          <w:numId w:val="23"/>
        </w:numPr>
        <w:spacing w:after="0" w:line="240" w:lineRule="auto"/>
        <w:ind w:left="900" w:hanging="324"/>
        <w:rPr>
          <w:rFonts w:ascii="Times New Roman" w:hAnsi="Times New Roman" w:cs="Times New Roman"/>
          <w:sz w:val="28"/>
          <w:szCs w:val="28"/>
        </w:rPr>
      </w:pPr>
      <w:r>
        <w:rPr>
          <w:rFonts w:ascii="Times New Roman" w:hAnsi="Times New Roman" w:cs="Times New Roman"/>
          <w:sz w:val="28"/>
          <w:szCs w:val="28"/>
        </w:rPr>
        <w:t>Our future depends on involvement.  Incorporating more people into the life and work of our churches is vital.</w:t>
      </w:r>
    </w:p>
    <w:p w:rsidR="00355524" w:rsidRDefault="00355524" w:rsidP="00120559">
      <w:pPr>
        <w:pStyle w:val="ListParagraph"/>
        <w:numPr>
          <w:ilvl w:val="2"/>
          <w:numId w:val="23"/>
        </w:numPr>
        <w:spacing w:after="0" w:line="240" w:lineRule="auto"/>
        <w:ind w:left="900" w:hanging="324"/>
        <w:rPr>
          <w:rFonts w:ascii="Times New Roman" w:hAnsi="Times New Roman" w:cs="Times New Roman"/>
          <w:sz w:val="28"/>
          <w:szCs w:val="28"/>
        </w:rPr>
      </w:pPr>
      <w:r>
        <w:rPr>
          <w:rFonts w:ascii="Times New Roman" w:hAnsi="Times New Roman" w:cs="Times New Roman"/>
          <w:sz w:val="28"/>
          <w:szCs w:val="28"/>
        </w:rPr>
        <w:t xml:space="preserve">Streamline administration and increase short-term volunteering will help. </w:t>
      </w:r>
    </w:p>
    <w:p w:rsidR="00355524" w:rsidRDefault="00355524" w:rsidP="00120559">
      <w:pPr>
        <w:pStyle w:val="ListParagraph"/>
        <w:numPr>
          <w:ilvl w:val="2"/>
          <w:numId w:val="23"/>
        </w:numPr>
        <w:spacing w:after="0" w:line="240" w:lineRule="auto"/>
        <w:ind w:left="900" w:hanging="324"/>
        <w:rPr>
          <w:rFonts w:ascii="Times New Roman" w:hAnsi="Times New Roman" w:cs="Times New Roman"/>
          <w:sz w:val="28"/>
          <w:szCs w:val="28"/>
        </w:rPr>
      </w:pPr>
      <w:r>
        <w:rPr>
          <w:rFonts w:ascii="Times New Roman" w:hAnsi="Times New Roman" w:cs="Times New Roman"/>
          <w:sz w:val="28"/>
          <w:szCs w:val="28"/>
        </w:rPr>
        <w:t xml:space="preserve">Communicate with other local churches and neighbouring </w:t>
      </w:r>
      <w:r w:rsidRPr="005108F3">
        <w:rPr>
          <w:rFonts w:ascii="Times New Roman" w:hAnsi="Times New Roman" w:cs="Times New Roman"/>
          <w:sz w:val="28"/>
          <w:szCs w:val="28"/>
        </w:rPr>
        <w:t>United Churches</w:t>
      </w:r>
      <w:r>
        <w:rPr>
          <w:rFonts w:ascii="Times New Roman" w:hAnsi="Times New Roman" w:cs="Times New Roman"/>
          <w:sz w:val="28"/>
          <w:szCs w:val="28"/>
        </w:rPr>
        <w:t xml:space="preserve"> so as to </w:t>
      </w:r>
      <w:r w:rsidRPr="005108F3">
        <w:rPr>
          <w:rFonts w:ascii="Times New Roman" w:hAnsi="Times New Roman" w:cs="Times New Roman"/>
          <w:sz w:val="28"/>
          <w:szCs w:val="28"/>
        </w:rPr>
        <w:t>sha</w:t>
      </w:r>
      <w:r>
        <w:rPr>
          <w:rFonts w:ascii="Times New Roman" w:hAnsi="Times New Roman" w:cs="Times New Roman"/>
          <w:sz w:val="28"/>
          <w:szCs w:val="28"/>
        </w:rPr>
        <w:t xml:space="preserve">re resources and reduce ministry expenses.  This may not produce immediate benefits, but will help create a climate so that in the future we may entertain more significant ideas. </w:t>
      </w:r>
    </w:p>
    <w:p w:rsidR="00355524" w:rsidRPr="00FE330C" w:rsidRDefault="00355524" w:rsidP="00120559">
      <w:pPr>
        <w:pStyle w:val="ListParagraph"/>
        <w:numPr>
          <w:ilvl w:val="2"/>
          <w:numId w:val="23"/>
        </w:numPr>
        <w:spacing w:after="0" w:line="240" w:lineRule="auto"/>
        <w:ind w:left="900" w:hanging="324"/>
        <w:rPr>
          <w:rFonts w:ascii="Times New Roman" w:hAnsi="Times New Roman" w:cs="Times New Roman"/>
          <w:sz w:val="28"/>
          <w:szCs w:val="28"/>
        </w:rPr>
      </w:pPr>
      <w:r>
        <w:rPr>
          <w:rFonts w:ascii="Times New Roman" w:hAnsi="Times New Roman" w:cs="Times New Roman"/>
          <w:sz w:val="28"/>
          <w:szCs w:val="28"/>
        </w:rPr>
        <w:t xml:space="preserve">Most </w:t>
      </w:r>
      <w:r w:rsidRPr="00FE330C">
        <w:rPr>
          <w:rFonts w:ascii="Times New Roman" w:hAnsi="Times New Roman" w:cs="Times New Roman"/>
          <w:sz w:val="28"/>
          <w:szCs w:val="28"/>
        </w:rPr>
        <w:t xml:space="preserve">church volunteers </w:t>
      </w:r>
      <w:r>
        <w:rPr>
          <w:rFonts w:ascii="Times New Roman" w:hAnsi="Times New Roman" w:cs="Times New Roman"/>
          <w:sz w:val="28"/>
          <w:szCs w:val="28"/>
        </w:rPr>
        <w:t>are</w:t>
      </w:r>
      <w:r w:rsidRPr="00FE330C">
        <w:rPr>
          <w:rFonts w:ascii="Times New Roman" w:hAnsi="Times New Roman" w:cs="Times New Roman"/>
          <w:sz w:val="28"/>
          <w:szCs w:val="28"/>
        </w:rPr>
        <w:t xml:space="preserve"> in the 50-75 age range</w:t>
      </w:r>
      <w:r>
        <w:rPr>
          <w:rFonts w:ascii="Times New Roman" w:hAnsi="Times New Roman" w:cs="Times New Roman"/>
          <w:sz w:val="28"/>
          <w:szCs w:val="28"/>
        </w:rPr>
        <w:t xml:space="preserve"> (</w:t>
      </w:r>
      <w:r w:rsidRPr="00FE330C">
        <w:rPr>
          <w:rFonts w:ascii="Times New Roman" w:hAnsi="Times New Roman" w:cs="Times New Roman"/>
          <w:sz w:val="28"/>
          <w:szCs w:val="28"/>
        </w:rPr>
        <w:t>empty nesters to the early retire</w:t>
      </w:r>
      <w:r>
        <w:rPr>
          <w:rFonts w:ascii="Times New Roman" w:hAnsi="Times New Roman" w:cs="Times New Roman"/>
          <w:sz w:val="28"/>
          <w:szCs w:val="28"/>
        </w:rPr>
        <w:t>es)</w:t>
      </w:r>
      <w:r w:rsidRPr="00FE330C">
        <w:rPr>
          <w:rFonts w:ascii="Times New Roman" w:hAnsi="Times New Roman" w:cs="Times New Roman"/>
          <w:sz w:val="28"/>
          <w:szCs w:val="28"/>
        </w:rPr>
        <w:t xml:space="preserve">.  The 50-65 </w:t>
      </w:r>
      <w:r>
        <w:rPr>
          <w:rFonts w:ascii="Times New Roman" w:hAnsi="Times New Roman" w:cs="Times New Roman"/>
          <w:sz w:val="28"/>
          <w:szCs w:val="28"/>
        </w:rPr>
        <w:t xml:space="preserve">group </w:t>
      </w:r>
      <w:r w:rsidRPr="00FE330C">
        <w:rPr>
          <w:rFonts w:ascii="Times New Roman" w:hAnsi="Times New Roman" w:cs="Times New Roman"/>
          <w:sz w:val="28"/>
          <w:szCs w:val="28"/>
        </w:rPr>
        <w:t xml:space="preserve">are not being replaced </w:t>
      </w:r>
      <w:r>
        <w:rPr>
          <w:rFonts w:ascii="Times New Roman" w:hAnsi="Times New Roman" w:cs="Times New Roman"/>
          <w:sz w:val="28"/>
          <w:szCs w:val="28"/>
        </w:rPr>
        <w:t xml:space="preserve">sufficiently to </w:t>
      </w:r>
      <w:r w:rsidRPr="00FE330C">
        <w:rPr>
          <w:rFonts w:ascii="Times New Roman" w:hAnsi="Times New Roman" w:cs="Times New Roman"/>
          <w:sz w:val="28"/>
          <w:szCs w:val="28"/>
        </w:rPr>
        <w:t xml:space="preserve">replenish those who are aging.  </w:t>
      </w:r>
      <w:r>
        <w:rPr>
          <w:rFonts w:ascii="Times New Roman" w:hAnsi="Times New Roman" w:cs="Times New Roman"/>
          <w:sz w:val="28"/>
          <w:szCs w:val="28"/>
        </w:rPr>
        <w:t>We need to focus</w:t>
      </w:r>
      <w:r w:rsidRPr="00FE330C">
        <w:rPr>
          <w:rFonts w:ascii="Times New Roman" w:hAnsi="Times New Roman" w:cs="Times New Roman"/>
          <w:sz w:val="28"/>
          <w:szCs w:val="28"/>
        </w:rPr>
        <w:t xml:space="preserve"> </w:t>
      </w:r>
      <w:r>
        <w:rPr>
          <w:rFonts w:ascii="Times New Roman" w:hAnsi="Times New Roman" w:cs="Times New Roman"/>
          <w:sz w:val="28"/>
          <w:szCs w:val="28"/>
        </w:rPr>
        <w:t xml:space="preserve">on </w:t>
      </w:r>
      <w:r w:rsidRPr="00FE330C">
        <w:rPr>
          <w:rFonts w:ascii="Times New Roman" w:hAnsi="Times New Roman" w:cs="Times New Roman"/>
          <w:sz w:val="28"/>
          <w:szCs w:val="28"/>
        </w:rPr>
        <w:t xml:space="preserve">this </w:t>
      </w:r>
      <w:r>
        <w:rPr>
          <w:rFonts w:ascii="Times New Roman" w:hAnsi="Times New Roman" w:cs="Times New Roman"/>
          <w:sz w:val="28"/>
          <w:szCs w:val="28"/>
        </w:rPr>
        <w:t>demographic.</w:t>
      </w:r>
    </w:p>
    <w:p w:rsidR="00355524" w:rsidRPr="00355524" w:rsidRDefault="00355524" w:rsidP="00120559">
      <w:pPr>
        <w:pStyle w:val="ListParagraph"/>
        <w:numPr>
          <w:ilvl w:val="2"/>
          <w:numId w:val="23"/>
        </w:numPr>
        <w:spacing w:after="0" w:line="240" w:lineRule="auto"/>
        <w:ind w:left="900" w:hanging="324"/>
        <w:rPr>
          <w:rFonts w:ascii="Times New Roman" w:eastAsia="Times New Roman" w:hAnsi="Times New Roman" w:cs="Times New Roman"/>
          <w:color w:val="000000"/>
          <w:sz w:val="28"/>
          <w:szCs w:val="28"/>
          <w:lang w:eastAsia="en-CA"/>
        </w:rPr>
      </w:pPr>
      <w:r>
        <w:rPr>
          <w:rFonts w:ascii="Times New Roman" w:hAnsi="Times New Roman" w:cs="Times New Roman"/>
          <w:sz w:val="28"/>
          <w:szCs w:val="28"/>
        </w:rPr>
        <w:t>An</w:t>
      </w:r>
      <w:r w:rsidRPr="00C11136">
        <w:rPr>
          <w:rFonts w:ascii="Times New Roman" w:hAnsi="Times New Roman" w:cs="Times New Roman"/>
          <w:sz w:val="28"/>
          <w:szCs w:val="28"/>
        </w:rPr>
        <w:t xml:space="preserve"> opportunity for growth w</w:t>
      </w:r>
      <w:r>
        <w:rPr>
          <w:rFonts w:ascii="Times New Roman" w:hAnsi="Times New Roman" w:cs="Times New Roman"/>
          <w:sz w:val="28"/>
          <w:szCs w:val="28"/>
        </w:rPr>
        <w:t>ould be to reach out to</w:t>
      </w:r>
      <w:r w:rsidRPr="00C11136">
        <w:rPr>
          <w:rFonts w:ascii="Times New Roman" w:hAnsi="Times New Roman" w:cs="Times New Roman"/>
          <w:sz w:val="28"/>
          <w:szCs w:val="28"/>
        </w:rPr>
        <w:t xml:space="preserve"> those who do not attend but continue to </w:t>
      </w:r>
      <w:r>
        <w:rPr>
          <w:rFonts w:ascii="Times New Roman" w:eastAsia="Times New Roman" w:hAnsi="Times New Roman" w:cs="Times New Roman"/>
          <w:color w:val="000000"/>
          <w:sz w:val="28"/>
          <w:szCs w:val="28"/>
          <w:lang w:eastAsia="en-CA"/>
        </w:rPr>
        <w:t xml:space="preserve">contribute. </w:t>
      </w:r>
    </w:p>
    <w:p w:rsidR="00355524" w:rsidRPr="005F61F4" w:rsidRDefault="00355524" w:rsidP="00120559">
      <w:pPr>
        <w:pStyle w:val="ListParagraph"/>
        <w:numPr>
          <w:ilvl w:val="0"/>
          <w:numId w:val="23"/>
        </w:numPr>
        <w:spacing w:before="240" w:after="0" w:line="240" w:lineRule="auto"/>
        <w:ind w:left="540" w:hanging="540"/>
        <w:contextualSpacing w:val="0"/>
        <w:rPr>
          <w:rFonts w:ascii="Segoe UI" w:hAnsi="Segoe UI" w:cs="Segoe UI"/>
          <w:b/>
          <w:sz w:val="28"/>
          <w:szCs w:val="28"/>
        </w:rPr>
      </w:pPr>
      <w:r>
        <w:rPr>
          <w:rFonts w:ascii="Segoe UI" w:hAnsi="Segoe UI" w:cs="Segoe UI"/>
          <w:b/>
          <w:sz w:val="28"/>
          <w:szCs w:val="28"/>
        </w:rPr>
        <w:lastRenderedPageBreak/>
        <w:t>Concluding Statement</w:t>
      </w:r>
      <w:r w:rsidR="00E35803">
        <w:rPr>
          <w:rFonts w:ascii="Segoe UI" w:hAnsi="Segoe UI" w:cs="Segoe UI"/>
          <w:b/>
          <w:sz w:val="28"/>
          <w:szCs w:val="28"/>
        </w:rPr>
        <w:t>s</w:t>
      </w:r>
    </w:p>
    <w:p w:rsidR="00355524" w:rsidRPr="002D5256" w:rsidRDefault="00355524" w:rsidP="00120559">
      <w:pPr>
        <w:pStyle w:val="ListParagraph"/>
        <w:numPr>
          <w:ilvl w:val="2"/>
          <w:numId w:val="23"/>
        </w:numPr>
        <w:spacing w:before="120" w:after="0" w:line="240" w:lineRule="auto"/>
        <w:ind w:left="900" w:hanging="324"/>
        <w:contextualSpacing w:val="0"/>
        <w:rPr>
          <w:rFonts w:ascii="Times New Roman" w:eastAsia="Times New Roman" w:hAnsi="Times New Roman" w:cs="Times New Roman"/>
          <w:sz w:val="28"/>
          <w:szCs w:val="28"/>
          <w:lang w:eastAsia="en-CA"/>
        </w:rPr>
      </w:pPr>
      <w:r>
        <w:rPr>
          <w:rFonts w:ascii="Times New Roman" w:eastAsia="Times New Roman" w:hAnsi="Times New Roman" w:cs="Times New Roman"/>
          <w:color w:val="000000"/>
          <w:sz w:val="28"/>
          <w:szCs w:val="28"/>
          <w:lang w:eastAsia="en-CA"/>
        </w:rPr>
        <w:t>We believe this</w:t>
      </w:r>
      <w:r w:rsidRPr="005108F3">
        <w:rPr>
          <w:rFonts w:ascii="Times New Roman" w:eastAsia="Times New Roman" w:hAnsi="Times New Roman" w:cs="Times New Roman"/>
          <w:color w:val="000000"/>
          <w:sz w:val="28"/>
          <w:szCs w:val="28"/>
          <w:lang w:eastAsia="en-CA"/>
        </w:rPr>
        <w:t xml:space="preserve"> report </w:t>
      </w:r>
      <w:r w:rsidR="00E35803">
        <w:rPr>
          <w:rFonts w:ascii="Times New Roman" w:eastAsia="Times New Roman" w:hAnsi="Times New Roman" w:cs="Times New Roman"/>
          <w:color w:val="000000"/>
          <w:sz w:val="28"/>
          <w:szCs w:val="28"/>
          <w:lang w:eastAsia="en-CA"/>
        </w:rPr>
        <w:t>to</w:t>
      </w:r>
      <w:r w:rsidRPr="005108F3">
        <w:rPr>
          <w:rFonts w:ascii="Times New Roman" w:eastAsia="Times New Roman" w:hAnsi="Times New Roman" w:cs="Times New Roman"/>
          <w:color w:val="000000"/>
          <w:sz w:val="28"/>
          <w:szCs w:val="28"/>
          <w:lang w:eastAsia="en-CA"/>
        </w:rPr>
        <w:t xml:space="preserve"> </w:t>
      </w:r>
      <w:r>
        <w:rPr>
          <w:rFonts w:ascii="Times New Roman" w:eastAsia="Times New Roman" w:hAnsi="Times New Roman" w:cs="Times New Roman"/>
          <w:color w:val="000000"/>
          <w:sz w:val="28"/>
          <w:szCs w:val="28"/>
          <w:lang w:eastAsia="en-CA"/>
        </w:rPr>
        <w:t>the Official Board should be shared with the C</w:t>
      </w:r>
      <w:r w:rsidRPr="005108F3">
        <w:rPr>
          <w:rFonts w:ascii="Times New Roman" w:eastAsia="Times New Roman" w:hAnsi="Times New Roman" w:cs="Times New Roman"/>
          <w:color w:val="000000"/>
          <w:sz w:val="28"/>
          <w:szCs w:val="28"/>
          <w:lang w:eastAsia="en-CA"/>
        </w:rPr>
        <w:t xml:space="preserve">ongregations for </w:t>
      </w:r>
      <w:r>
        <w:rPr>
          <w:rFonts w:ascii="Times New Roman" w:eastAsia="Times New Roman" w:hAnsi="Times New Roman" w:cs="Times New Roman"/>
          <w:color w:val="000000"/>
          <w:sz w:val="28"/>
          <w:szCs w:val="28"/>
          <w:lang w:eastAsia="en-CA"/>
        </w:rPr>
        <w:t>their information and approval.</w:t>
      </w:r>
    </w:p>
    <w:p w:rsidR="00355524" w:rsidRPr="005108F3" w:rsidRDefault="00355524" w:rsidP="00120559">
      <w:pPr>
        <w:pStyle w:val="ListParagraph"/>
        <w:numPr>
          <w:ilvl w:val="2"/>
          <w:numId w:val="23"/>
        </w:numPr>
        <w:spacing w:after="0" w:line="240" w:lineRule="auto"/>
        <w:ind w:left="900" w:hanging="324"/>
        <w:rPr>
          <w:rFonts w:ascii="Times New Roman" w:eastAsia="Times New Roman" w:hAnsi="Times New Roman" w:cs="Times New Roman"/>
          <w:sz w:val="28"/>
          <w:szCs w:val="28"/>
          <w:lang w:eastAsia="en-CA"/>
        </w:rPr>
      </w:pPr>
      <w:r>
        <w:rPr>
          <w:rFonts w:ascii="Times New Roman" w:eastAsia="Times New Roman" w:hAnsi="Times New Roman" w:cs="Times New Roman"/>
          <w:color w:val="000000"/>
          <w:sz w:val="28"/>
          <w:szCs w:val="28"/>
          <w:lang w:eastAsia="en-CA"/>
        </w:rPr>
        <w:t xml:space="preserve">The recommendation to move to ¾ time position is a ‘change in the terms </w:t>
      </w:r>
      <w:proofErr w:type="gramStart"/>
      <w:r>
        <w:rPr>
          <w:rFonts w:ascii="Times New Roman" w:eastAsia="Times New Roman" w:hAnsi="Times New Roman" w:cs="Times New Roman"/>
          <w:color w:val="000000"/>
          <w:sz w:val="28"/>
          <w:szCs w:val="28"/>
          <w:lang w:eastAsia="en-CA"/>
        </w:rPr>
        <w:t>of an ongoing pastoral relations</w:t>
      </w:r>
      <w:proofErr w:type="gramEnd"/>
      <w:r>
        <w:rPr>
          <w:rFonts w:ascii="Times New Roman" w:eastAsia="Times New Roman" w:hAnsi="Times New Roman" w:cs="Times New Roman"/>
          <w:color w:val="000000"/>
          <w:sz w:val="28"/>
          <w:szCs w:val="28"/>
          <w:lang w:eastAsia="en-CA"/>
        </w:rPr>
        <w:t xml:space="preserve">’.  The procedures established for such a change will need to be followed by the Official Board including proper notice of meeting and that the section of the meeting dealing with the change be chaired by a representative of Presbytery Pastoral Relations.   </w:t>
      </w:r>
      <w:r w:rsidRPr="005108F3">
        <w:rPr>
          <w:rFonts w:ascii="Times New Roman" w:eastAsia="Times New Roman" w:hAnsi="Times New Roman" w:cs="Times New Roman"/>
          <w:color w:val="000000"/>
          <w:sz w:val="28"/>
          <w:szCs w:val="28"/>
          <w:lang w:eastAsia="en-CA"/>
        </w:rPr>
        <w:t xml:space="preserve">  </w:t>
      </w:r>
    </w:p>
    <w:p w:rsidR="00355524" w:rsidRPr="00C64A3C" w:rsidRDefault="00355524" w:rsidP="00120559">
      <w:pPr>
        <w:pStyle w:val="ListParagraph"/>
        <w:numPr>
          <w:ilvl w:val="2"/>
          <w:numId w:val="23"/>
        </w:numPr>
        <w:spacing w:after="0" w:line="240" w:lineRule="auto"/>
        <w:ind w:left="900" w:hanging="324"/>
        <w:contextualSpacing w:val="0"/>
        <w:rPr>
          <w:rFonts w:ascii="Times New Roman" w:eastAsia="Times New Roman" w:hAnsi="Times New Roman" w:cs="Times New Roman"/>
          <w:sz w:val="28"/>
          <w:szCs w:val="28"/>
          <w:lang w:eastAsia="en-CA"/>
        </w:rPr>
      </w:pPr>
      <w:r w:rsidRPr="00C64A3C">
        <w:rPr>
          <w:rFonts w:ascii="Times New Roman" w:eastAsia="Times New Roman" w:hAnsi="Times New Roman" w:cs="Times New Roman"/>
          <w:sz w:val="28"/>
          <w:szCs w:val="28"/>
          <w:lang w:eastAsia="en-CA"/>
        </w:rPr>
        <w:t xml:space="preserve">We believe this work </w:t>
      </w:r>
      <w:r>
        <w:rPr>
          <w:rFonts w:ascii="Times New Roman" w:eastAsia="Times New Roman" w:hAnsi="Times New Roman" w:cs="Times New Roman"/>
          <w:sz w:val="28"/>
          <w:szCs w:val="28"/>
          <w:lang w:eastAsia="en-CA"/>
        </w:rPr>
        <w:t xml:space="preserve">of strategic planning </w:t>
      </w:r>
      <w:r w:rsidRPr="00C64A3C">
        <w:rPr>
          <w:rFonts w:ascii="Times New Roman" w:eastAsia="Times New Roman" w:hAnsi="Times New Roman" w:cs="Times New Roman"/>
          <w:sz w:val="28"/>
          <w:szCs w:val="28"/>
          <w:lang w:eastAsia="en-CA"/>
        </w:rPr>
        <w:t xml:space="preserve">should be ongoing.  </w:t>
      </w:r>
      <w:r>
        <w:rPr>
          <w:rFonts w:ascii="Times New Roman" w:eastAsia="Times New Roman" w:hAnsi="Times New Roman" w:cs="Times New Roman"/>
          <w:sz w:val="28"/>
          <w:szCs w:val="28"/>
          <w:lang w:eastAsia="en-CA"/>
        </w:rPr>
        <w:t>Perha</w:t>
      </w:r>
      <w:r w:rsidRPr="00C64A3C">
        <w:rPr>
          <w:rFonts w:ascii="Times New Roman" w:eastAsia="Times New Roman" w:hAnsi="Times New Roman" w:cs="Times New Roman"/>
          <w:sz w:val="28"/>
          <w:szCs w:val="28"/>
          <w:lang w:eastAsia="en-CA"/>
        </w:rPr>
        <w:t>ps committee</w:t>
      </w:r>
      <w:r>
        <w:rPr>
          <w:rFonts w:ascii="Times New Roman" w:eastAsia="Times New Roman" w:hAnsi="Times New Roman" w:cs="Times New Roman"/>
          <w:sz w:val="28"/>
          <w:szCs w:val="28"/>
          <w:lang w:eastAsia="en-CA"/>
        </w:rPr>
        <w:t>s could be established to address growth and insure that on</w:t>
      </w:r>
      <w:r w:rsidRPr="00C64A3C">
        <w:rPr>
          <w:rFonts w:ascii="Times New Roman" w:eastAsia="Times New Roman" w:hAnsi="Times New Roman" w:cs="Times New Roman"/>
          <w:sz w:val="28"/>
          <w:szCs w:val="28"/>
          <w:lang w:eastAsia="en-CA"/>
        </w:rPr>
        <w:t>going conversations about planning</w:t>
      </w:r>
      <w:r>
        <w:rPr>
          <w:rFonts w:ascii="Times New Roman" w:eastAsia="Times New Roman" w:hAnsi="Times New Roman" w:cs="Times New Roman"/>
          <w:sz w:val="28"/>
          <w:szCs w:val="28"/>
          <w:lang w:eastAsia="en-CA"/>
        </w:rPr>
        <w:t xml:space="preserve"> occur for the Pastoral Charge.</w:t>
      </w:r>
    </w:p>
    <w:p w:rsidR="00355524" w:rsidRPr="005F61F4" w:rsidRDefault="00355524" w:rsidP="00120559">
      <w:pPr>
        <w:pStyle w:val="ListParagraph"/>
        <w:numPr>
          <w:ilvl w:val="0"/>
          <w:numId w:val="23"/>
        </w:numPr>
        <w:spacing w:before="240" w:after="0" w:line="240" w:lineRule="auto"/>
        <w:ind w:left="540" w:hanging="540"/>
        <w:contextualSpacing w:val="0"/>
        <w:rPr>
          <w:rFonts w:ascii="Segoe UI" w:hAnsi="Segoe UI" w:cs="Segoe UI"/>
          <w:b/>
          <w:sz w:val="28"/>
          <w:szCs w:val="28"/>
        </w:rPr>
      </w:pPr>
      <w:r w:rsidRPr="00355524">
        <w:rPr>
          <w:rFonts w:ascii="Segoe UI" w:hAnsi="Segoe UI" w:cs="Segoe UI"/>
          <w:b/>
          <w:sz w:val="28"/>
          <w:szCs w:val="28"/>
        </w:rPr>
        <w:t>Recommendations</w:t>
      </w:r>
    </w:p>
    <w:p w:rsidR="00E97131" w:rsidRPr="0098124F" w:rsidRDefault="00355524" w:rsidP="00120559">
      <w:pPr>
        <w:spacing w:before="120" w:after="0" w:line="240" w:lineRule="auto"/>
        <w:ind w:left="540"/>
        <w:rPr>
          <w:rFonts w:ascii="Times New Roman" w:hAnsi="Times New Roman" w:cs="Times New Roman"/>
          <w:b/>
          <w:sz w:val="28"/>
          <w:szCs w:val="28"/>
        </w:rPr>
      </w:pPr>
      <w:r w:rsidRPr="0098124F">
        <w:rPr>
          <w:rFonts w:ascii="Times New Roman" w:hAnsi="Times New Roman" w:cs="Times New Roman"/>
          <w:b/>
          <w:sz w:val="28"/>
          <w:szCs w:val="28"/>
        </w:rPr>
        <w:t>The Strategic Planning Committee recommends that:</w:t>
      </w:r>
    </w:p>
    <w:p w:rsidR="00355524" w:rsidRDefault="00355524" w:rsidP="00120559">
      <w:pPr>
        <w:pStyle w:val="ListParagraph"/>
        <w:numPr>
          <w:ilvl w:val="0"/>
          <w:numId w:val="27"/>
        </w:numPr>
        <w:spacing w:before="120" w:after="0" w:line="240" w:lineRule="auto"/>
        <w:ind w:left="1080" w:hanging="540"/>
        <w:contextualSpacing w:val="0"/>
        <w:rPr>
          <w:rFonts w:ascii="Times New Roman" w:hAnsi="Times New Roman" w:cs="Times New Roman"/>
          <w:b/>
          <w:sz w:val="28"/>
          <w:szCs w:val="28"/>
        </w:rPr>
      </w:pPr>
      <w:r>
        <w:rPr>
          <w:rFonts w:ascii="Times New Roman" w:hAnsi="Times New Roman" w:cs="Times New Roman"/>
          <w:b/>
          <w:sz w:val="28"/>
          <w:szCs w:val="28"/>
        </w:rPr>
        <w:t xml:space="preserve">We move immediately (2017) to ¾ time ministry. </w:t>
      </w:r>
    </w:p>
    <w:p w:rsidR="00355524" w:rsidRDefault="00355524" w:rsidP="00120559">
      <w:pPr>
        <w:pStyle w:val="ListParagraph"/>
        <w:numPr>
          <w:ilvl w:val="0"/>
          <w:numId w:val="27"/>
        </w:numPr>
        <w:spacing w:before="120" w:after="0" w:line="240" w:lineRule="auto"/>
        <w:ind w:left="1080" w:hanging="540"/>
        <w:contextualSpacing w:val="0"/>
        <w:rPr>
          <w:rFonts w:ascii="Times New Roman" w:hAnsi="Times New Roman" w:cs="Times New Roman"/>
          <w:b/>
          <w:sz w:val="28"/>
          <w:szCs w:val="28"/>
        </w:rPr>
      </w:pPr>
      <w:r>
        <w:rPr>
          <w:rFonts w:ascii="Times New Roman" w:hAnsi="Times New Roman" w:cs="Times New Roman"/>
          <w:b/>
          <w:sz w:val="28"/>
          <w:szCs w:val="28"/>
        </w:rPr>
        <w:t xml:space="preserve">Future balanced budgets are necessary. </w:t>
      </w:r>
    </w:p>
    <w:p w:rsidR="00355524" w:rsidRDefault="00355524" w:rsidP="00120559">
      <w:pPr>
        <w:pStyle w:val="ListParagraph"/>
        <w:numPr>
          <w:ilvl w:val="0"/>
          <w:numId w:val="27"/>
        </w:numPr>
        <w:spacing w:before="120" w:after="0" w:line="240" w:lineRule="auto"/>
        <w:ind w:left="1080" w:hanging="540"/>
        <w:contextualSpacing w:val="0"/>
        <w:rPr>
          <w:rFonts w:ascii="Times New Roman" w:hAnsi="Times New Roman" w:cs="Times New Roman"/>
          <w:b/>
          <w:sz w:val="28"/>
          <w:szCs w:val="28"/>
        </w:rPr>
      </w:pPr>
      <w:proofErr w:type="spellStart"/>
      <w:r>
        <w:rPr>
          <w:rFonts w:ascii="Times New Roman" w:hAnsi="Times New Roman" w:cs="Times New Roman"/>
          <w:b/>
          <w:sz w:val="28"/>
          <w:szCs w:val="28"/>
        </w:rPr>
        <w:t>M</w:t>
      </w:r>
      <w:r w:rsidRPr="002D4713">
        <w:rPr>
          <w:rFonts w:ascii="Times New Roman" w:hAnsi="Times New Roman" w:cs="Times New Roman"/>
          <w:b/>
          <w:sz w:val="28"/>
          <w:szCs w:val="28"/>
        </w:rPr>
        <w:t>emorium</w:t>
      </w:r>
      <w:proofErr w:type="spellEnd"/>
      <w:r w:rsidRPr="002D4713">
        <w:rPr>
          <w:rFonts w:ascii="Times New Roman" w:hAnsi="Times New Roman" w:cs="Times New Roman"/>
          <w:b/>
          <w:sz w:val="28"/>
          <w:szCs w:val="28"/>
        </w:rPr>
        <w:t xml:space="preserve"> </w:t>
      </w:r>
      <w:r>
        <w:rPr>
          <w:rFonts w:ascii="Times New Roman" w:hAnsi="Times New Roman" w:cs="Times New Roman"/>
          <w:b/>
          <w:sz w:val="28"/>
          <w:szCs w:val="28"/>
        </w:rPr>
        <w:t>F</w:t>
      </w:r>
      <w:r w:rsidRPr="002D4713">
        <w:rPr>
          <w:rFonts w:ascii="Times New Roman" w:hAnsi="Times New Roman" w:cs="Times New Roman"/>
          <w:b/>
          <w:sz w:val="28"/>
          <w:szCs w:val="28"/>
        </w:rPr>
        <w:t xml:space="preserve">unds (including Wilson </w:t>
      </w:r>
      <w:r>
        <w:rPr>
          <w:rFonts w:ascii="Times New Roman" w:hAnsi="Times New Roman" w:cs="Times New Roman"/>
          <w:b/>
          <w:sz w:val="28"/>
          <w:szCs w:val="28"/>
        </w:rPr>
        <w:t>Bequest</w:t>
      </w:r>
      <w:r w:rsidRPr="002D4713">
        <w:rPr>
          <w:rFonts w:ascii="Times New Roman" w:hAnsi="Times New Roman" w:cs="Times New Roman"/>
          <w:b/>
          <w:sz w:val="28"/>
          <w:szCs w:val="28"/>
        </w:rPr>
        <w:t>)</w:t>
      </w:r>
      <w:r>
        <w:rPr>
          <w:rFonts w:ascii="Times New Roman" w:hAnsi="Times New Roman" w:cs="Times New Roman"/>
          <w:b/>
          <w:sz w:val="28"/>
          <w:szCs w:val="28"/>
        </w:rPr>
        <w:t xml:space="preserve"> are not used for operating expenses.</w:t>
      </w:r>
    </w:p>
    <w:p w:rsidR="00355524" w:rsidRDefault="00355524" w:rsidP="00120559">
      <w:pPr>
        <w:pStyle w:val="ListParagraph"/>
        <w:numPr>
          <w:ilvl w:val="0"/>
          <w:numId w:val="27"/>
        </w:numPr>
        <w:spacing w:before="120" w:after="0" w:line="240" w:lineRule="auto"/>
        <w:ind w:left="1080" w:hanging="540"/>
        <w:contextualSpacing w:val="0"/>
        <w:rPr>
          <w:rFonts w:ascii="Times New Roman" w:hAnsi="Times New Roman" w:cs="Times New Roman"/>
          <w:b/>
          <w:sz w:val="28"/>
          <w:szCs w:val="28"/>
        </w:rPr>
      </w:pPr>
      <w:r>
        <w:rPr>
          <w:rFonts w:ascii="Times New Roman" w:hAnsi="Times New Roman" w:cs="Times New Roman"/>
          <w:b/>
          <w:sz w:val="28"/>
          <w:szCs w:val="28"/>
        </w:rPr>
        <w:t>All Reserve Funds (</w:t>
      </w:r>
      <w:proofErr w:type="spellStart"/>
      <w:r>
        <w:rPr>
          <w:rFonts w:ascii="Times New Roman" w:hAnsi="Times New Roman" w:cs="Times New Roman"/>
          <w:b/>
          <w:sz w:val="28"/>
          <w:szCs w:val="28"/>
        </w:rPr>
        <w:t>Memorium</w:t>
      </w:r>
      <w:proofErr w:type="spellEnd"/>
      <w:r>
        <w:rPr>
          <w:rFonts w:ascii="Times New Roman" w:hAnsi="Times New Roman" w:cs="Times New Roman"/>
          <w:b/>
          <w:sz w:val="28"/>
          <w:szCs w:val="28"/>
        </w:rPr>
        <w:t xml:space="preserve"> &amp; Surplus) not </w:t>
      </w:r>
      <w:r w:rsidRPr="002D4713">
        <w:rPr>
          <w:rFonts w:ascii="Times New Roman" w:hAnsi="Times New Roman" w:cs="Times New Roman"/>
          <w:b/>
          <w:sz w:val="28"/>
          <w:szCs w:val="28"/>
        </w:rPr>
        <w:t xml:space="preserve">be accessed </w:t>
      </w:r>
      <w:r>
        <w:rPr>
          <w:rFonts w:ascii="Times New Roman" w:hAnsi="Times New Roman" w:cs="Times New Roman"/>
          <w:b/>
          <w:sz w:val="28"/>
          <w:szCs w:val="28"/>
        </w:rPr>
        <w:t>for</w:t>
      </w:r>
      <w:r w:rsidRPr="002D4713">
        <w:rPr>
          <w:rFonts w:ascii="Times New Roman" w:hAnsi="Times New Roman" w:cs="Times New Roman"/>
          <w:b/>
          <w:sz w:val="28"/>
          <w:szCs w:val="28"/>
        </w:rPr>
        <w:t xml:space="preserve"> capital improvements or extraordinary needs </w:t>
      </w:r>
      <w:r>
        <w:rPr>
          <w:rFonts w:ascii="Times New Roman" w:hAnsi="Times New Roman" w:cs="Times New Roman"/>
          <w:b/>
          <w:sz w:val="28"/>
          <w:szCs w:val="28"/>
        </w:rPr>
        <w:t xml:space="preserve">until </w:t>
      </w:r>
      <w:r w:rsidRPr="002D4713">
        <w:rPr>
          <w:rFonts w:ascii="Times New Roman" w:hAnsi="Times New Roman" w:cs="Times New Roman"/>
          <w:b/>
          <w:sz w:val="28"/>
          <w:szCs w:val="28"/>
        </w:rPr>
        <w:t>sustainable budget</w:t>
      </w:r>
      <w:r>
        <w:rPr>
          <w:rFonts w:ascii="Times New Roman" w:hAnsi="Times New Roman" w:cs="Times New Roman"/>
          <w:b/>
          <w:sz w:val="28"/>
          <w:szCs w:val="28"/>
        </w:rPr>
        <w:t xml:space="preserve">ing </w:t>
      </w:r>
      <w:r w:rsidR="00FD6E21">
        <w:rPr>
          <w:rFonts w:ascii="Times New Roman" w:hAnsi="Times New Roman" w:cs="Times New Roman"/>
          <w:b/>
          <w:sz w:val="28"/>
          <w:szCs w:val="28"/>
        </w:rPr>
        <w:t xml:space="preserve">is </w:t>
      </w:r>
      <w:r>
        <w:rPr>
          <w:rFonts w:ascii="Times New Roman" w:hAnsi="Times New Roman" w:cs="Times New Roman"/>
          <w:b/>
          <w:sz w:val="28"/>
          <w:szCs w:val="28"/>
        </w:rPr>
        <w:t>achieved.</w:t>
      </w:r>
    </w:p>
    <w:p w:rsidR="00355524" w:rsidRDefault="00355524" w:rsidP="00120559">
      <w:pPr>
        <w:pStyle w:val="ListParagraph"/>
        <w:numPr>
          <w:ilvl w:val="0"/>
          <w:numId w:val="27"/>
        </w:numPr>
        <w:spacing w:before="120" w:after="0" w:line="240" w:lineRule="auto"/>
        <w:ind w:left="1080" w:hanging="540"/>
        <w:contextualSpacing w:val="0"/>
        <w:rPr>
          <w:rFonts w:ascii="Times New Roman" w:hAnsi="Times New Roman" w:cs="Times New Roman"/>
          <w:b/>
          <w:sz w:val="28"/>
          <w:szCs w:val="28"/>
        </w:rPr>
      </w:pPr>
      <w:r>
        <w:rPr>
          <w:rFonts w:ascii="Times New Roman" w:hAnsi="Times New Roman" w:cs="Times New Roman"/>
          <w:b/>
          <w:sz w:val="28"/>
          <w:szCs w:val="28"/>
        </w:rPr>
        <w:t>Insure our buildings are mainta</w:t>
      </w:r>
      <w:r w:rsidR="00FD6E21">
        <w:rPr>
          <w:rFonts w:ascii="Times New Roman" w:hAnsi="Times New Roman" w:cs="Times New Roman"/>
          <w:b/>
          <w:sz w:val="28"/>
          <w:szCs w:val="28"/>
        </w:rPr>
        <w:t>ined</w:t>
      </w:r>
      <w:r>
        <w:rPr>
          <w:rFonts w:ascii="Times New Roman" w:hAnsi="Times New Roman" w:cs="Times New Roman"/>
          <w:b/>
          <w:sz w:val="28"/>
          <w:szCs w:val="28"/>
        </w:rPr>
        <w:t xml:space="preserve"> by budgeting appropriately (annually for St. Andrew’s a minimum of $10,000 and for Zion $3,000) and any of that amount not expended be carried forward and added to </w:t>
      </w:r>
      <w:r w:rsidR="00FD6E21">
        <w:rPr>
          <w:rFonts w:ascii="Times New Roman" w:hAnsi="Times New Roman" w:cs="Times New Roman"/>
          <w:b/>
          <w:sz w:val="28"/>
          <w:szCs w:val="28"/>
        </w:rPr>
        <w:t>the following</w:t>
      </w:r>
      <w:r>
        <w:rPr>
          <w:rFonts w:ascii="Times New Roman" w:hAnsi="Times New Roman" w:cs="Times New Roman"/>
          <w:b/>
          <w:sz w:val="28"/>
          <w:szCs w:val="28"/>
        </w:rPr>
        <w:t xml:space="preserve"> years</w:t>
      </w:r>
      <w:r w:rsidR="00FD6E21">
        <w:rPr>
          <w:rFonts w:ascii="Times New Roman" w:hAnsi="Times New Roman" w:cs="Times New Roman"/>
          <w:b/>
          <w:sz w:val="28"/>
          <w:szCs w:val="28"/>
        </w:rPr>
        <w:t>’</w:t>
      </w:r>
      <w:r>
        <w:rPr>
          <w:rFonts w:ascii="Times New Roman" w:hAnsi="Times New Roman" w:cs="Times New Roman"/>
          <w:b/>
          <w:sz w:val="28"/>
          <w:szCs w:val="28"/>
        </w:rPr>
        <w:t xml:space="preserve"> maintenance budget.</w:t>
      </w:r>
    </w:p>
    <w:p w:rsidR="00355524" w:rsidRDefault="00355524" w:rsidP="00120559">
      <w:pPr>
        <w:pStyle w:val="ListParagraph"/>
        <w:numPr>
          <w:ilvl w:val="0"/>
          <w:numId w:val="27"/>
        </w:numPr>
        <w:spacing w:before="120" w:after="0" w:line="240" w:lineRule="auto"/>
        <w:ind w:left="1080" w:hanging="540"/>
        <w:contextualSpacing w:val="0"/>
        <w:rPr>
          <w:rFonts w:ascii="Times New Roman" w:hAnsi="Times New Roman" w:cs="Times New Roman"/>
          <w:b/>
          <w:sz w:val="28"/>
          <w:szCs w:val="28"/>
        </w:rPr>
      </w:pPr>
      <w:r>
        <w:rPr>
          <w:rFonts w:ascii="Times New Roman" w:hAnsi="Times New Roman" w:cs="Times New Roman"/>
          <w:b/>
          <w:sz w:val="28"/>
          <w:szCs w:val="28"/>
        </w:rPr>
        <w:t xml:space="preserve">Create Finance Committees for each Congregation whose task will be to propose balanced budgets and forecast sufficiently enough to enable the Board to make timely decisions concerning expenditures.  The committee </w:t>
      </w:r>
      <w:r w:rsidR="00FD6E21">
        <w:rPr>
          <w:rFonts w:ascii="Times New Roman" w:hAnsi="Times New Roman" w:cs="Times New Roman"/>
          <w:b/>
          <w:sz w:val="28"/>
          <w:szCs w:val="28"/>
        </w:rPr>
        <w:t xml:space="preserve">to </w:t>
      </w:r>
      <w:r>
        <w:rPr>
          <w:rFonts w:ascii="Times New Roman" w:hAnsi="Times New Roman" w:cs="Times New Roman"/>
          <w:b/>
          <w:sz w:val="28"/>
          <w:szCs w:val="28"/>
        </w:rPr>
        <w:t xml:space="preserve">consist of the Chair of Stewards, Clerk of Session or Chair of Worship &amp; Life and the minister, with input from the Treasurer.  </w:t>
      </w:r>
    </w:p>
    <w:p w:rsidR="00355524" w:rsidRDefault="00355524" w:rsidP="00120559">
      <w:pPr>
        <w:pStyle w:val="ListParagraph"/>
        <w:numPr>
          <w:ilvl w:val="0"/>
          <w:numId w:val="27"/>
        </w:numPr>
        <w:spacing w:before="120" w:after="0" w:line="240" w:lineRule="auto"/>
        <w:ind w:left="1080" w:hanging="540"/>
        <w:contextualSpacing w:val="0"/>
        <w:rPr>
          <w:rFonts w:ascii="Times New Roman" w:hAnsi="Times New Roman" w:cs="Times New Roman"/>
          <w:b/>
          <w:sz w:val="28"/>
          <w:szCs w:val="28"/>
        </w:rPr>
      </w:pPr>
      <w:r>
        <w:rPr>
          <w:rFonts w:ascii="Times New Roman" w:hAnsi="Times New Roman" w:cs="Times New Roman"/>
          <w:b/>
          <w:sz w:val="28"/>
          <w:szCs w:val="28"/>
        </w:rPr>
        <w:t>Encourage everyone associated with the Church to use PAR.</w:t>
      </w:r>
    </w:p>
    <w:p w:rsidR="00355524" w:rsidRPr="006F3F1F" w:rsidRDefault="00355524" w:rsidP="00120559">
      <w:pPr>
        <w:pStyle w:val="ListParagraph"/>
        <w:numPr>
          <w:ilvl w:val="0"/>
          <w:numId w:val="27"/>
        </w:numPr>
        <w:spacing w:before="120" w:after="0" w:line="240" w:lineRule="auto"/>
        <w:ind w:left="1080" w:hanging="540"/>
        <w:contextualSpacing w:val="0"/>
        <w:rPr>
          <w:rFonts w:ascii="Times New Roman" w:hAnsi="Times New Roman" w:cs="Times New Roman"/>
          <w:b/>
          <w:sz w:val="28"/>
          <w:szCs w:val="28"/>
        </w:rPr>
      </w:pPr>
      <w:r w:rsidRPr="006F3F1F">
        <w:rPr>
          <w:rFonts w:ascii="Times New Roman" w:hAnsi="Times New Roman" w:cs="Times New Roman"/>
          <w:b/>
          <w:sz w:val="28"/>
          <w:szCs w:val="28"/>
        </w:rPr>
        <w:t xml:space="preserve">Begin dialogues beyond our church which consider ways in which we might reduce our ministry expenses and increase the use of our buildings. </w:t>
      </w:r>
    </w:p>
    <w:p w:rsidR="00FD6E21" w:rsidRPr="00FD6E21" w:rsidRDefault="00FD6E21" w:rsidP="00FD6E21">
      <w:pPr>
        <w:spacing w:before="360" w:after="0" w:line="240" w:lineRule="auto"/>
        <w:rPr>
          <w:rFonts w:ascii="Times New Roman" w:hAnsi="Times New Roman" w:cs="Times New Roman"/>
          <w:b/>
          <w:sz w:val="28"/>
          <w:szCs w:val="28"/>
        </w:rPr>
      </w:pPr>
      <w:r w:rsidRPr="00FD6E21">
        <w:rPr>
          <w:rFonts w:ascii="Times New Roman" w:hAnsi="Times New Roman" w:cs="Times New Roman"/>
          <w:b/>
          <w:sz w:val="28"/>
          <w:szCs w:val="28"/>
        </w:rPr>
        <w:t xml:space="preserve">Strategic Planning </w:t>
      </w:r>
      <w:r>
        <w:rPr>
          <w:rFonts w:ascii="Times New Roman" w:hAnsi="Times New Roman" w:cs="Times New Roman"/>
          <w:b/>
          <w:sz w:val="28"/>
          <w:szCs w:val="28"/>
        </w:rPr>
        <w:t xml:space="preserve">Steering </w:t>
      </w:r>
      <w:r w:rsidRPr="00FD6E21">
        <w:rPr>
          <w:rFonts w:ascii="Times New Roman" w:hAnsi="Times New Roman" w:cs="Times New Roman"/>
          <w:b/>
          <w:sz w:val="28"/>
          <w:szCs w:val="28"/>
        </w:rPr>
        <w:t>Committee</w:t>
      </w:r>
    </w:p>
    <w:p w:rsidR="00FD6E21" w:rsidRDefault="00FD6E21" w:rsidP="00FD6E21">
      <w:pPr>
        <w:spacing w:line="240" w:lineRule="auto"/>
        <w:ind w:left="720"/>
        <w:rPr>
          <w:rFonts w:ascii="Times New Roman" w:hAnsi="Times New Roman" w:cs="Times New Roman"/>
          <w:b/>
          <w:sz w:val="28"/>
          <w:szCs w:val="28"/>
        </w:rPr>
      </w:pPr>
      <w:r>
        <w:rPr>
          <w:rFonts w:ascii="Times New Roman" w:hAnsi="Times New Roman" w:cs="Times New Roman"/>
          <w:b/>
          <w:sz w:val="28"/>
          <w:szCs w:val="28"/>
        </w:rPr>
        <w:t>Ray Giles, Denzil Ferguson, David Wilson, Jeff de Jonge</w:t>
      </w:r>
      <w:bookmarkStart w:id="0" w:name="_GoBack"/>
      <w:bookmarkEnd w:id="0"/>
    </w:p>
    <w:p w:rsidR="00F243F4" w:rsidRPr="00DF6550" w:rsidRDefault="00F243F4" w:rsidP="00F243F4">
      <w:pPr>
        <w:pageBreakBefore/>
        <w:spacing w:after="0" w:line="240" w:lineRule="auto"/>
        <w:jc w:val="center"/>
        <w:rPr>
          <w:rFonts w:ascii="Segoe UI" w:hAnsi="Segoe UI" w:cs="Segoe UI"/>
          <w:b/>
          <w:sz w:val="32"/>
          <w:szCs w:val="36"/>
        </w:rPr>
      </w:pPr>
      <w:r>
        <w:rPr>
          <w:rFonts w:ascii="Segoe UI" w:hAnsi="Segoe UI" w:cs="Segoe UI"/>
          <w:b/>
          <w:sz w:val="32"/>
          <w:szCs w:val="36"/>
        </w:rPr>
        <w:lastRenderedPageBreak/>
        <w:t xml:space="preserve">2015 – 16 </w:t>
      </w:r>
      <w:r w:rsidRPr="00DF6550">
        <w:rPr>
          <w:rFonts w:ascii="Segoe UI" w:hAnsi="Segoe UI" w:cs="Segoe UI"/>
          <w:b/>
          <w:sz w:val="32"/>
          <w:szCs w:val="36"/>
        </w:rPr>
        <w:t>Pakenham Pastoral Charge</w:t>
      </w:r>
    </w:p>
    <w:p w:rsidR="00F243F4" w:rsidRDefault="00F243F4" w:rsidP="00F243F4">
      <w:pPr>
        <w:pBdr>
          <w:bottom w:val="single" w:sz="4" w:space="1" w:color="auto"/>
        </w:pBdr>
        <w:spacing w:after="0" w:line="240" w:lineRule="auto"/>
        <w:jc w:val="center"/>
        <w:rPr>
          <w:rFonts w:ascii="Segoe UI" w:hAnsi="Segoe UI" w:cs="Segoe UI"/>
          <w:b/>
          <w:i/>
          <w:sz w:val="32"/>
          <w:szCs w:val="36"/>
          <w14:shadow w14:blurRad="50800" w14:dist="38100" w14:dir="2700000" w14:sx="100000" w14:sy="100000" w14:kx="0" w14:ky="0" w14:algn="tl">
            <w14:srgbClr w14:val="000000">
              <w14:alpha w14:val="60000"/>
            </w14:srgbClr>
          </w14:shadow>
        </w:rPr>
      </w:pPr>
      <w:r w:rsidRPr="00E0002A">
        <w:rPr>
          <w:rFonts w:ascii="Segoe UI" w:hAnsi="Segoe UI" w:cs="Segoe UI"/>
          <w:b/>
          <w:i/>
          <w:sz w:val="32"/>
          <w:szCs w:val="36"/>
          <w14:shadow w14:blurRad="50800" w14:dist="38100" w14:dir="2700000" w14:sx="100000" w14:sy="100000" w14:kx="0" w14:ky="0" w14:algn="tl">
            <w14:srgbClr w14:val="000000">
              <w14:alpha w14:val="60000"/>
            </w14:srgbClr>
          </w14:shadow>
        </w:rPr>
        <w:t>Strategic Planning Steering Committee</w:t>
      </w:r>
    </w:p>
    <w:p w:rsidR="00F243F4" w:rsidRPr="00E0002A" w:rsidRDefault="00F243F4" w:rsidP="00F243F4">
      <w:pPr>
        <w:spacing w:after="0" w:line="240" w:lineRule="auto"/>
        <w:jc w:val="center"/>
        <w:rPr>
          <w:rFonts w:ascii="Segoe UI" w:hAnsi="Segoe UI" w:cs="Segoe UI"/>
          <w:b/>
          <w:i/>
          <w:sz w:val="32"/>
          <w:szCs w:val="36"/>
          <w14:shadow w14:blurRad="50800" w14:dist="38100" w14:dir="2700000" w14:sx="100000" w14:sy="100000" w14:kx="0" w14:ky="0" w14:algn="tl">
            <w14:srgbClr w14:val="000000">
              <w14:alpha w14:val="60000"/>
            </w14:srgbClr>
          </w14:shadow>
        </w:rPr>
      </w:pPr>
      <w:r>
        <w:rPr>
          <w:rFonts w:ascii="Segoe UI" w:hAnsi="Segoe UI" w:cs="Segoe UI"/>
          <w:b/>
          <w:i/>
          <w:sz w:val="32"/>
          <w:szCs w:val="36"/>
          <w14:shadow w14:blurRad="50800" w14:dist="38100" w14:dir="2700000" w14:sx="100000" w14:sy="100000" w14:kx="0" w14:ky="0" w14:algn="tl">
            <w14:srgbClr w14:val="000000">
              <w14:alpha w14:val="60000"/>
            </w14:srgbClr>
          </w14:shadow>
        </w:rPr>
        <w:t>Final Report – Appendix A</w:t>
      </w:r>
    </w:p>
    <w:p w:rsidR="00F243F4" w:rsidRDefault="00F243F4" w:rsidP="00F243F4">
      <w:pPr>
        <w:spacing w:after="0" w:line="240" w:lineRule="auto"/>
        <w:rPr>
          <w:rFonts w:ascii="Times New Roman" w:hAnsi="Times New Roman" w:cs="Times New Roman"/>
          <w:sz w:val="28"/>
          <w:szCs w:val="28"/>
        </w:rPr>
      </w:pPr>
      <w:r w:rsidRPr="009D3A1D">
        <w:rPr>
          <w:rFonts w:cs="Times New Roman"/>
          <w:b/>
          <w:sz w:val="32"/>
          <w:szCs w:val="32"/>
        </w:rPr>
        <w:t>St. Andrew’s</w:t>
      </w:r>
      <w:r>
        <w:rPr>
          <w:rFonts w:ascii="Times New Roman" w:hAnsi="Times New Roman" w:cs="Times New Roman"/>
          <w:sz w:val="28"/>
          <w:szCs w:val="28"/>
        </w:rPr>
        <w:t xml:space="preserve"> </w:t>
      </w:r>
    </w:p>
    <w:p w:rsidR="00F243F4" w:rsidRPr="00EC1D87" w:rsidRDefault="00F243F4" w:rsidP="00F243F4">
      <w:pPr>
        <w:spacing w:after="0" w:line="240" w:lineRule="auto"/>
        <w:rPr>
          <w:rFonts w:ascii="Times New Roman" w:hAnsi="Times New Roman" w:cs="Times New Roman"/>
          <w:sz w:val="28"/>
          <w:szCs w:val="28"/>
        </w:rPr>
      </w:pPr>
      <w:r w:rsidRPr="00EC1D87">
        <w:rPr>
          <w:rFonts w:ascii="Times New Roman" w:hAnsi="Times New Roman" w:cs="Times New Roman"/>
          <w:sz w:val="28"/>
          <w:szCs w:val="28"/>
        </w:rPr>
        <w:t>Column #1 Assumes:</w:t>
      </w:r>
    </w:p>
    <w:p w:rsidR="00F243F4" w:rsidRDefault="00F243F4" w:rsidP="00F243F4">
      <w:pPr>
        <w:pStyle w:val="ListParagraph"/>
        <w:numPr>
          <w:ilvl w:val="0"/>
          <w:numId w:val="28"/>
        </w:numPr>
        <w:spacing w:after="0" w:line="240" w:lineRule="auto"/>
        <w:ind w:left="360"/>
        <w:rPr>
          <w:rFonts w:ascii="Times New Roman" w:hAnsi="Times New Roman" w:cs="Times New Roman"/>
          <w:sz w:val="28"/>
          <w:szCs w:val="28"/>
        </w:rPr>
      </w:pPr>
      <w:r w:rsidRPr="00EC1D87">
        <w:rPr>
          <w:rFonts w:ascii="Times New Roman" w:hAnsi="Times New Roman" w:cs="Times New Roman"/>
          <w:sz w:val="28"/>
          <w:szCs w:val="28"/>
        </w:rPr>
        <w:t>maintaining current ministry</w:t>
      </w:r>
      <w:r>
        <w:rPr>
          <w:rFonts w:ascii="Times New Roman" w:hAnsi="Times New Roman" w:cs="Times New Roman"/>
          <w:sz w:val="28"/>
          <w:szCs w:val="28"/>
        </w:rPr>
        <w:t>;</w:t>
      </w:r>
    </w:p>
    <w:p w:rsidR="00F243F4" w:rsidRDefault="00F243F4" w:rsidP="00F243F4">
      <w:pPr>
        <w:pStyle w:val="ListParagraph"/>
        <w:numPr>
          <w:ilvl w:val="0"/>
          <w:numId w:val="28"/>
        </w:numPr>
        <w:spacing w:after="0" w:line="240" w:lineRule="auto"/>
        <w:ind w:left="360"/>
        <w:rPr>
          <w:rFonts w:ascii="Times New Roman" w:hAnsi="Times New Roman" w:cs="Times New Roman"/>
          <w:sz w:val="28"/>
          <w:szCs w:val="28"/>
        </w:rPr>
      </w:pPr>
      <w:r w:rsidRPr="00EC1D87">
        <w:rPr>
          <w:rFonts w:ascii="Times New Roman" w:hAnsi="Times New Roman" w:cs="Times New Roman"/>
          <w:sz w:val="28"/>
          <w:szCs w:val="28"/>
        </w:rPr>
        <w:t xml:space="preserve">starting in 2017 </w:t>
      </w:r>
      <w:r>
        <w:rPr>
          <w:rFonts w:ascii="Times New Roman" w:hAnsi="Times New Roman" w:cs="Times New Roman"/>
          <w:sz w:val="28"/>
          <w:szCs w:val="28"/>
        </w:rPr>
        <w:t>adding</w:t>
      </w:r>
      <w:r w:rsidRPr="00EC1D87">
        <w:rPr>
          <w:rFonts w:ascii="Times New Roman" w:hAnsi="Times New Roman" w:cs="Times New Roman"/>
          <w:sz w:val="28"/>
          <w:szCs w:val="28"/>
        </w:rPr>
        <w:t xml:space="preserve"> revenue of $5,000 from the Manse Fund</w:t>
      </w:r>
      <w:r>
        <w:rPr>
          <w:rFonts w:ascii="Times New Roman" w:hAnsi="Times New Roman" w:cs="Times New Roman"/>
          <w:sz w:val="28"/>
          <w:szCs w:val="28"/>
        </w:rPr>
        <w:t>; and</w:t>
      </w:r>
    </w:p>
    <w:p w:rsidR="00F243F4" w:rsidRPr="00EC1D87" w:rsidRDefault="00F243F4" w:rsidP="00F243F4">
      <w:pPr>
        <w:pStyle w:val="ListParagraph"/>
        <w:numPr>
          <w:ilvl w:val="0"/>
          <w:numId w:val="28"/>
        </w:numPr>
        <w:spacing w:after="0" w:line="240" w:lineRule="auto"/>
        <w:ind w:left="360"/>
        <w:rPr>
          <w:rFonts w:ascii="Times New Roman" w:hAnsi="Times New Roman" w:cs="Times New Roman"/>
          <w:sz w:val="28"/>
          <w:szCs w:val="28"/>
        </w:rPr>
      </w:pPr>
      <w:proofErr w:type="gramStart"/>
      <w:r w:rsidRPr="00EC1D87">
        <w:rPr>
          <w:rFonts w:ascii="Times New Roman" w:hAnsi="Times New Roman" w:cs="Times New Roman"/>
          <w:sz w:val="28"/>
          <w:szCs w:val="28"/>
        </w:rPr>
        <w:t>a</w:t>
      </w:r>
      <w:proofErr w:type="gramEnd"/>
      <w:r w:rsidRPr="00EC1D87">
        <w:rPr>
          <w:rFonts w:ascii="Times New Roman" w:hAnsi="Times New Roman" w:cs="Times New Roman"/>
          <w:sz w:val="28"/>
          <w:szCs w:val="28"/>
        </w:rPr>
        <w:t xml:space="preserve"> $5,000 reduction in expenses as a result of the new sharing formula with Zion.</w:t>
      </w:r>
    </w:p>
    <w:p w:rsidR="00F243F4" w:rsidRPr="00EC1D87" w:rsidRDefault="00F243F4" w:rsidP="00F243F4">
      <w:pPr>
        <w:spacing w:after="0" w:line="240" w:lineRule="auto"/>
        <w:rPr>
          <w:rFonts w:ascii="Times New Roman" w:hAnsi="Times New Roman" w:cs="Times New Roman"/>
          <w:sz w:val="28"/>
          <w:szCs w:val="28"/>
        </w:rPr>
      </w:pPr>
      <w:r w:rsidRPr="00EC1D87">
        <w:rPr>
          <w:rFonts w:ascii="Times New Roman" w:hAnsi="Times New Roman" w:cs="Times New Roman"/>
          <w:sz w:val="28"/>
          <w:szCs w:val="28"/>
        </w:rPr>
        <w:t>Column #2 Assumes:</w:t>
      </w:r>
    </w:p>
    <w:p w:rsidR="00F243F4" w:rsidRDefault="00F243F4" w:rsidP="00F243F4">
      <w:pPr>
        <w:pStyle w:val="ListParagraph"/>
        <w:numPr>
          <w:ilvl w:val="0"/>
          <w:numId w:val="28"/>
        </w:numPr>
        <w:spacing w:after="0" w:line="240" w:lineRule="auto"/>
        <w:ind w:left="360"/>
        <w:rPr>
          <w:rFonts w:ascii="Times New Roman" w:hAnsi="Times New Roman" w:cs="Times New Roman"/>
          <w:sz w:val="28"/>
          <w:szCs w:val="28"/>
        </w:rPr>
      </w:pPr>
      <w:r w:rsidRPr="00EC1D87">
        <w:rPr>
          <w:rFonts w:ascii="Times New Roman" w:hAnsi="Times New Roman" w:cs="Times New Roman"/>
          <w:sz w:val="28"/>
          <w:szCs w:val="28"/>
        </w:rPr>
        <w:t>in addition to the assumptions of Column #1 an annual increase in expenses of 2%</w:t>
      </w:r>
      <w:r>
        <w:rPr>
          <w:rFonts w:ascii="Times New Roman" w:hAnsi="Times New Roman" w:cs="Times New Roman"/>
          <w:sz w:val="28"/>
          <w:szCs w:val="28"/>
        </w:rPr>
        <w:t>; and</w:t>
      </w:r>
    </w:p>
    <w:p w:rsidR="00F243F4" w:rsidRPr="00EC1D87" w:rsidRDefault="00F243F4" w:rsidP="00F243F4">
      <w:pPr>
        <w:pStyle w:val="ListParagraph"/>
        <w:numPr>
          <w:ilvl w:val="0"/>
          <w:numId w:val="28"/>
        </w:numPr>
        <w:spacing w:after="0" w:line="240" w:lineRule="auto"/>
        <w:ind w:left="360"/>
        <w:rPr>
          <w:rFonts w:ascii="Times New Roman" w:hAnsi="Times New Roman" w:cs="Times New Roman"/>
          <w:sz w:val="28"/>
          <w:szCs w:val="28"/>
        </w:rPr>
      </w:pPr>
      <w:r w:rsidRPr="00EC1D87">
        <w:rPr>
          <w:rFonts w:ascii="Times New Roman" w:hAnsi="Times New Roman" w:cs="Times New Roman"/>
          <w:sz w:val="28"/>
          <w:szCs w:val="28"/>
        </w:rPr>
        <w:t>an annual decrease in revenue of 2% (starting in 2017)</w:t>
      </w:r>
    </w:p>
    <w:p w:rsidR="00F243F4" w:rsidRPr="00EC1D87" w:rsidRDefault="00F243F4" w:rsidP="00F243F4">
      <w:pPr>
        <w:spacing w:after="0" w:line="240" w:lineRule="auto"/>
        <w:rPr>
          <w:rFonts w:ascii="Times New Roman" w:hAnsi="Times New Roman" w:cs="Times New Roman"/>
          <w:sz w:val="28"/>
          <w:szCs w:val="28"/>
        </w:rPr>
      </w:pPr>
      <w:r w:rsidRPr="00EC1D87">
        <w:rPr>
          <w:rFonts w:ascii="Times New Roman" w:hAnsi="Times New Roman" w:cs="Times New Roman"/>
          <w:sz w:val="28"/>
          <w:szCs w:val="28"/>
        </w:rPr>
        <w:t>Column #3 Assumes:</w:t>
      </w:r>
    </w:p>
    <w:p w:rsidR="00F243F4" w:rsidRDefault="00F243F4" w:rsidP="00F243F4">
      <w:pPr>
        <w:pStyle w:val="ListParagraph"/>
        <w:numPr>
          <w:ilvl w:val="0"/>
          <w:numId w:val="28"/>
        </w:numPr>
        <w:spacing w:after="0" w:line="240" w:lineRule="auto"/>
        <w:ind w:left="360"/>
        <w:contextualSpacing w:val="0"/>
        <w:rPr>
          <w:rFonts w:ascii="Times New Roman" w:hAnsi="Times New Roman" w:cs="Times New Roman"/>
          <w:sz w:val="28"/>
          <w:szCs w:val="28"/>
        </w:rPr>
      </w:pPr>
      <w:r w:rsidRPr="00EC1D87">
        <w:rPr>
          <w:rFonts w:ascii="Times New Roman" w:hAnsi="Times New Roman" w:cs="Times New Roman"/>
          <w:sz w:val="28"/>
          <w:szCs w:val="28"/>
        </w:rPr>
        <w:t>in addition to the assumptions for Columns #1 &amp; #2 that the Minister is reduced to ¾ time (in 2017):</w:t>
      </w:r>
    </w:p>
    <w:p w:rsidR="00F243F4" w:rsidRPr="00F243F4" w:rsidRDefault="00F243F4" w:rsidP="00F243F4">
      <w:pPr>
        <w:spacing w:after="0" w:line="240" w:lineRule="auto"/>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340"/>
      </w:tblGrid>
      <w:tr w:rsidR="00F243F4" w:rsidTr="00D200E3">
        <w:tc>
          <w:tcPr>
            <w:tcW w:w="3060" w:type="dxa"/>
            <w:shd w:val="clear" w:color="auto" w:fill="F2F2F2" w:themeFill="background1" w:themeFillShade="F2"/>
          </w:tcPr>
          <w:p w:rsidR="00F243F4" w:rsidRDefault="00F243F4" w:rsidP="00D200E3">
            <w:pPr>
              <w:jc w:val="right"/>
              <w:rPr>
                <w:rFonts w:ascii="Times New Roman" w:hAnsi="Times New Roman" w:cs="Times New Roman"/>
                <w:sz w:val="28"/>
                <w:szCs w:val="28"/>
              </w:rPr>
            </w:pPr>
            <w:r>
              <w:rPr>
                <w:rFonts w:ascii="Times New Roman" w:hAnsi="Times New Roman" w:cs="Times New Roman"/>
                <w:sz w:val="28"/>
                <w:szCs w:val="28"/>
              </w:rPr>
              <w:t>2016 Expenses</w:t>
            </w:r>
          </w:p>
        </w:tc>
        <w:tc>
          <w:tcPr>
            <w:tcW w:w="2340" w:type="dxa"/>
            <w:shd w:val="clear" w:color="auto" w:fill="F2F2F2" w:themeFill="background1" w:themeFillShade="F2"/>
          </w:tcPr>
          <w:p w:rsidR="00F243F4" w:rsidRDefault="00F243F4" w:rsidP="00D200E3">
            <w:pPr>
              <w:rPr>
                <w:rFonts w:ascii="Times New Roman" w:hAnsi="Times New Roman" w:cs="Times New Roman"/>
                <w:sz w:val="28"/>
                <w:szCs w:val="28"/>
              </w:rPr>
            </w:pPr>
            <w:r>
              <w:rPr>
                <w:rFonts w:ascii="Times New Roman" w:hAnsi="Times New Roman" w:cs="Times New Roman"/>
                <w:sz w:val="28"/>
                <w:szCs w:val="28"/>
              </w:rPr>
              <w:t>$125,000</w:t>
            </w:r>
          </w:p>
        </w:tc>
      </w:tr>
      <w:tr w:rsidR="00F243F4" w:rsidTr="00D200E3">
        <w:tc>
          <w:tcPr>
            <w:tcW w:w="3060" w:type="dxa"/>
            <w:shd w:val="clear" w:color="auto" w:fill="F2F2F2" w:themeFill="background1" w:themeFillShade="F2"/>
          </w:tcPr>
          <w:p w:rsidR="00F243F4" w:rsidRDefault="00F243F4" w:rsidP="00D200E3">
            <w:pPr>
              <w:jc w:val="right"/>
              <w:rPr>
                <w:rFonts w:ascii="Times New Roman" w:hAnsi="Times New Roman" w:cs="Times New Roman"/>
                <w:sz w:val="28"/>
                <w:szCs w:val="28"/>
              </w:rPr>
            </w:pPr>
            <w:r>
              <w:rPr>
                <w:rFonts w:ascii="Times New Roman" w:hAnsi="Times New Roman" w:cs="Times New Roman"/>
                <w:sz w:val="28"/>
                <w:szCs w:val="28"/>
              </w:rPr>
              <w:t>Revenue</w:t>
            </w:r>
          </w:p>
        </w:tc>
        <w:tc>
          <w:tcPr>
            <w:tcW w:w="2340" w:type="dxa"/>
            <w:shd w:val="clear" w:color="auto" w:fill="F2F2F2" w:themeFill="background1" w:themeFillShade="F2"/>
          </w:tcPr>
          <w:p w:rsidR="00F243F4" w:rsidRDefault="00F243F4" w:rsidP="00D200E3">
            <w:pPr>
              <w:rPr>
                <w:rFonts w:ascii="Times New Roman" w:hAnsi="Times New Roman" w:cs="Times New Roman"/>
                <w:sz w:val="28"/>
                <w:szCs w:val="28"/>
              </w:rPr>
            </w:pPr>
            <w:r>
              <w:rPr>
                <w:rFonts w:ascii="Times New Roman" w:hAnsi="Times New Roman" w:cs="Times New Roman"/>
                <w:sz w:val="28"/>
                <w:szCs w:val="28"/>
              </w:rPr>
              <w:t>$</w:t>
            </w:r>
            <w:r w:rsidRPr="00AE2748">
              <w:rPr>
                <w:rFonts w:ascii="Times New Roman" w:hAnsi="Times New Roman" w:cs="Times New Roman"/>
                <w:sz w:val="28"/>
                <w:szCs w:val="28"/>
                <w:u w:val="single"/>
              </w:rPr>
              <w:t>100,000</w:t>
            </w:r>
          </w:p>
        </w:tc>
      </w:tr>
      <w:tr w:rsidR="00F243F4" w:rsidTr="00D200E3">
        <w:tc>
          <w:tcPr>
            <w:tcW w:w="3060" w:type="dxa"/>
            <w:shd w:val="clear" w:color="auto" w:fill="F2F2F2" w:themeFill="background1" w:themeFillShade="F2"/>
          </w:tcPr>
          <w:p w:rsidR="00F243F4" w:rsidRDefault="00F243F4" w:rsidP="00D200E3">
            <w:pPr>
              <w:jc w:val="right"/>
              <w:rPr>
                <w:rFonts w:ascii="Times New Roman" w:hAnsi="Times New Roman" w:cs="Times New Roman"/>
                <w:sz w:val="28"/>
                <w:szCs w:val="28"/>
              </w:rPr>
            </w:pPr>
            <w:r>
              <w:rPr>
                <w:rFonts w:ascii="Times New Roman" w:hAnsi="Times New Roman" w:cs="Times New Roman"/>
                <w:sz w:val="28"/>
                <w:szCs w:val="28"/>
              </w:rPr>
              <w:t>Deficit</w:t>
            </w:r>
          </w:p>
        </w:tc>
        <w:tc>
          <w:tcPr>
            <w:tcW w:w="2340" w:type="dxa"/>
            <w:shd w:val="clear" w:color="auto" w:fill="F2F2F2" w:themeFill="background1" w:themeFillShade="F2"/>
          </w:tcPr>
          <w:p w:rsidR="00F243F4" w:rsidRDefault="00F243F4" w:rsidP="00D200E3">
            <w:pPr>
              <w:rPr>
                <w:rFonts w:ascii="Times New Roman" w:hAnsi="Times New Roman" w:cs="Times New Roman"/>
                <w:sz w:val="28"/>
                <w:szCs w:val="28"/>
              </w:rPr>
            </w:pPr>
            <w:r>
              <w:rPr>
                <w:rFonts w:ascii="Times New Roman" w:hAnsi="Times New Roman" w:cs="Times New Roman"/>
                <w:sz w:val="28"/>
                <w:szCs w:val="28"/>
              </w:rPr>
              <w:t>-$25,000</w:t>
            </w:r>
          </w:p>
        </w:tc>
      </w:tr>
    </w:tbl>
    <w:p w:rsidR="00F243F4" w:rsidRDefault="00F243F4" w:rsidP="00F243F4">
      <w:pPr>
        <w:spacing w:after="0" w:line="240" w:lineRule="auto"/>
        <w:rPr>
          <w:rFonts w:ascii="Times New Roman" w:hAnsi="Times New Roman" w:cs="Times New Roman"/>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2349"/>
        <w:gridCol w:w="2350"/>
        <w:gridCol w:w="2350"/>
      </w:tblGrid>
      <w:tr w:rsidR="00F243F4" w:rsidRPr="00CA79DE" w:rsidTr="00D200E3">
        <w:tc>
          <w:tcPr>
            <w:tcW w:w="3168" w:type="dxa"/>
            <w:vAlign w:val="center"/>
          </w:tcPr>
          <w:p w:rsidR="00F243F4" w:rsidRPr="00CA79DE" w:rsidRDefault="00F243F4" w:rsidP="00D200E3">
            <w:pPr>
              <w:jc w:val="center"/>
              <w:rPr>
                <w:rFonts w:ascii="Times New Roman" w:hAnsi="Times New Roman" w:cs="Times New Roman"/>
                <w:b/>
                <w:sz w:val="16"/>
                <w:szCs w:val="16"/>
              </w:rPr>
            </w:pPr>
          </w:p>
        </w:tc>
        <w:tc>
          <w:tcPr>
            <w:tcW w:w="2349" w:type="dxa"/>
            <w:tcBorders>
              <w:bottom w:val="single" w:sz="8" w:space="0" w:color="auto"/>
            </w:tcBorders>
            <w:vAlign w:val="center"/>
          </w:tcPr>
          <w:p w:rsidR="00F243F4" w:rsidRPr="00CA79DE" w:rsidRDefault="00F243F4" w:rsidP="00D200E3">
            <w:pPr>
              <w:jc w:val="center"/>
              <w:rPr>
                <w:rFonts w:ascii="Times New Roman" w:hAnsi="Times New Roman" w:cs="Times New Roman"/>
                <w:b/>
                <w:sz w:val="16"/>
                <w:szCs w:val="16"/>
              </w:rPr>
            </w:pPr>
            <w:r w:rsidRPr="00CA79DE">
              <w:rPr>
                <w:rFonts w:ascii="Times New Roman" w:hAnsi="Times New Roman" w:cs="Times New Roman"/>
                <w:b/>
                <w:sz w:val="28"/>
                <w:szCs w:val="28"/>
              </w:rPr>
              <w:t>Status Quo</w:t>
            </w:r>
          </w:p>
        </w:tc>
        <w:tc>
          <w:tcPr>
            <w:tcW w:w="2350" w:type="dxa"/>
            <w:tcBorders>
              <w:bottom w:val="single" w:sz="8" w:space="0" w:color="auto"/>
            </w:tcBorders>
            <w:vAlign w:val="center"/>
          </w:tcPr>
          <w:p w:rsidR="00F243F4" w:rsidRPr="00CA79DE" w:rsidRDefault="00F243F4" w:rsidP="00D200E3">
            <w:pPr>
              <w:jc w:val="center"/>
              <w:rPr>
                <w:rFonts w:ascii="Times New Roman" w:hAnsi="Times New Roman" w:cs="Times New Roman"/>
                <w:b/>
                <w:sz w:val="16"/>
                <w:szCs w:val="16"/>
              </w:rPr>
            </w:pPr>
            <w:r w:rsidRPr="00CA79DE">
              <w:rPr>
                <w:rFonts w:ascii="Times New Roman" w:hAnsi="Times New Roman" w:cs="Times New Roman"/>
                <w:b/>
                <w:sz w:val="28"/>
                <w:szCs w:val="28"/>
              </w:rPr>
              <w:t>Column #2</w:t>
            </w:r>
          </w:p>
        </w:tc>
        <w:tc>
          <w:tcPr>
            <w:tcW w:w="2350" w:type="dxa"/>
            <w:tcBorders>
              <w:bottom w:val="single" w:sz="8" w:space="0" w:color="auto"/>
            </w:tcBorders>
            <w:vAlign w:val="center"/>
          </w:tcPr>
          <w:p w:rsidR="00F243F4" w:rsidRPr="00CA79DE" w:rsidRDefault="00F243F4" w:rsidP="00D200E3">
            <w:pPr>
              <w:jc w:val="center"/>
              <w:rPr>
                <w:rFonts w:ascii="Times New Roman" w:hAnsi="Times New Roman" w:cs="Times New Roman"/>
                <w:b/>
                <w:sz w:val="16"/>
                <w:szCs w:val="16"/>
              </w:rPr>
            </w:pPr>
            <w:r w:rsidRPr="00CA79DE">
              <w:rPr>
                <w:rFonts w:ascii="Times New Roman" w:hAnsi="Times New Roman" w:cs="Times New Roman"/>
                <w:b/>
                <w:sz w:val="28"/>
                <w:szCs w:val="28"/>
              </w:rPr>
              <w:t>Reduce Minister</w:t>
            </w:r>
          </w:p>
        </w:tc>
      </w:tr>
      <w:tr w:rsidR="00F243F4" w:rsidTr="00D200E3">
        <w:tc>
          <w:tcPr>
            <w:tcW w:w="3168" w:type="dxa"/>
          </w:tcPr>
          <w:p w:rsidR="00F243F4" w:rsidRDefault="00F243F4" w:rsidP="00D200E3">
            <w:pPr>
              <w:jc w:val="right"/>
              <w:rPr>
                <w:rFonts w:ascii="Times New Roman" w:hAnsi="Times New Roman" w:cs="Times New Roman"/>
                <w:sz w:val="16"/>
                <w:szCs w:val="16"/>
              </w:rPr>
            </w:pPr>
            <w:r>
              <w:rPr>
                <w:rFonts w:ascii="Times New Roman" w:hAnsi="Times New Roman" w:cs="Times New Roman"/>
                <w:sz w:val="28"/>
                <w:szCs w:val="28"/>
              </w:rPr>
              <w:t>2016 Deficit</w:t>
            </w:r>
          </w:p>
        </w:tc>
        <w:tc>
          <w:tcPr>
            <w:tcW w:w="2349" w:type="dxa"/>
            <w:tcBorders>
              <w:top w:val="single" w:sz="8" w:space="0" w:color="auto"/>
            </w:tcBorders>
          </w:tcPr>
          <w:p w:rsidR="00F243F4" w:rsidRDefault="00F243F4" w:rsidP="00D200E3">
            <w:pPr>
              <w:jc w:val="center"/>
              <w:rPr>
                <w:rFonts w:ascii="Times New Roman" w:hAnsi="Times New Roman" w:cs="Times New Roman"/>
                <w:sz w:val="16"/>
                <w:szCs w:val="16"/>
              </w:rPr>
            </w:pPr>
            <w:r>
              <w:rPr>
                <w:rFonts w:ascii="Times New Roman" w:hAnsi="Times New Roman" w:cs="Times New Roman"/>
                <w:sz w:val="28"/>
                <w:szCs w:val="28"/>
              </w:rPr>
              <w:t>-25,000</w:t>
            </w:r>
          </w:p>
        </w:tc>
        <w:tc>
          <w:tcPr>
            <w:tcW w:w="2350" w:type="dxa"/>
            <w:tcBorders>
              <w:top w:val="single" w:sz="8" w:space="0" w:color="auto"/>
            </w:tcBorders>
          </w:tcPr>
          <w:p w:rsidR="00F243F4" w:rsidRDefault="00F243F4" w:rsidP="00D200E3">
            <w:pPr>
              <w:jc w:val="center"/>
              <w:rPr>
                <w:rFonts w:ascii="Times New Roman" w:hAnsi="Times New Roman" w:cs="Times New Roman"/>
                <w:sz w:val="16"/>
                <w:szCs w:val="16"/>
              </w:rPr>
            </w:pPr>
            <w:r>
              <w:rPr>
                <w:rFonts w:ascii="Times New Roman" w:hAnsi="Times New Roman" w:cs="Times New Roman"/>
                <w:sz w:val="28"/>
                <w:szCs w:val="28"/>
              </w:rPr>
              <w:t>-25,000</w:t>
            </w:r>
          </w:p>
        </w:tc>
        <w:tc>
          <w:tcPr>
            <w:tcW w:w="2350" w:type="dxa"/>
            <w:tcBorders>
              <w:top w:val="single" w:sz="8" w:space="0" w:color="auto"/>
            </w:tcBorders>
          </w:tcPr>
          <w:p w:rsidR="00F243F4" w:rsidRDefault="00F243F4" w:rsidP="00D200E3">
            <w:pPr>
              <w:jc w:val="center"/>
              <w:rPr>
                <w:rFonts w:ascii="Times New Roman" w:hAnsi="Times New Roman" w:cs="Times New Roman"/>
                <w:sz w:val="16"/>
                <w:szCs w:val="16"/>
              </w:rPr>
            </w:pPr>
            <w:r>
              <w:rPr>
                <w:rFonts w:ascii="Times New Roman" w:hAnsi="Times New Roman" w:cs="Times New Roman"/>
                <w:sz w:val="28"/>
                <w:szCs w:val="28"/>
              </w:rPr>
              <w:t>-25,000</w:t>
            </w:r>
          </w:p>
        </w:tc>
      </w:tr>
      <w:tr w:rsidR="00F243F4" w:rsidTr="00D200E3">
        <w:tc>
          <w:tcPr>
            <w:tcW w:w="3168" w:type="dxa"/>
          </w:tcPr>
          <w:p w:rsidR="00F243F4" w:rsidRDefault="00F243F4" w:rsidP="00D200E3">
            <w:pPr>
              <w:jc w:val="right"/>
              <w:rPr>
                <w:rFonts w:ascii="Times New Roman" w:hAnsi="Times New Roman" w:cs="Times New Roman"/>
                <w:sz w:val="28"/>
                <w:szCs w:val="28"/>
              </w:rPr>
            </w:pPr>
            <w:r>
              <w:rPr>
                <w:rFonts w:ascii="Times New Roman" w:hAnsi="Times New Roman" w:cs="Times New Roman"/>
                <w:sz w:val="28"/>
                <w:szCs w:val="28"/>
              </w:rPr>
              <w:t>2017 Deficit</w:t>
            </w:r>
          </w:p>
        </w:tc>
        <w:tc>
          <w:tcPr>
            <w:tcW w:w="2349" w:type="dxa"/>
          </w:tcPr>
          <w:p w:rsidR="00F243F4" w:rsidRDefault="00F243F4" w:rsidP="00D200E3">
            <w:pPr>
              <w:jc w:val="center"/>
              <w:rPr>
                <w:rFonts w:ascii="Times New Roman" w:hAnsi="Times New Roman" w:cs="Times New Roman"/>
                <w:sz w:val="16"/>
                <w:szCs w:val="16"/>
              </w:rPr>
            </w:pPr>
            <w:r>
              <w:rPr>
                <w:rFonts w:ascii="Times New Roman" w:hAnsi="Times New Roman" w:cs="Times New Roman"/>
                <w:sz w:val="28"/>
                <w:szCs w:val="28"/>
              </w:rPr>
              <w:t>-15,000</w:t>
            </w:r>
          </w:p>
        </w:tc>
        <w:tc>
          <w:tcPr>
            <w:tcW w:w="2350" w:type="dxa"/>
          </w:tcPr>
          <w:p w:rsidR="00F243F4" w:rsidRDefault="00F243F4" w:rsidP="00D200E3">
            <w:pPr>
              <w:jc w:val="center"/>
              <w:rPr>
                <w:rFonts w:ascii="Times New Roman" w:hAnsi="Times New Roman" w:cs="Times New Roman"/>
                <w:sz w:val="16"/>
                <w:szCs w:val="16"/>
              </w:rPr>
            </w:pPr>
            <w:r>
              <w:rPr>
                <w:rFonts w:ascii="Times New Roman" w:hAnsi="Times New Roman" w:cs="Times New Roman"/>
                <w:sz w:val="28"/>
                <w:szCs w:val="28"/>
              </w:rPr>
              <w:t>-19,500</w:t>
            </w:r>
          </w:p>
        </w:tc>
        <w:tc>
          <w:tcPr>
            <w:tcW w:w="2350" w:type="dxa"/>
          </w:tcPr>
          <w:p w:rsidR="00F243F4" w:rsidRDefault="00F243F4" w:rsidP="00D200E3">
            <w:pPr>
              <w:jc w:val="center"/>
              <w:rPr>
                <w:rFonts w:ascii="Times New Roman" w:hAnsi="Times New Roman" w:cs="Times New Roman"/>
                <w:sz w:val="16"/>
                <w:szCs w:val="16"/>
              </w:rPr>
            </w:pPr>
            <w:r>
              <w:rPr>
                <w:rFonts w:ascii="Times New Roman" w:hAnsi="Times New Roman" w:cs="Times New Roman"/>
                <w:sz w:val="28"/>
                <w:szCs w:val="28"/>
              </w:rPr>
              <w:t>-7,500</w:t>
            </w:r>
          </w:p>
        </w:tc>
      </w:tr>
      <w:tr w:rsidR="00F243F4" w:rsidTr="00D200E3">
        <w:tc>
          <w:tcPr>
            <w:tcW w:w="3168" w:type="dxa"/>
          </w:tcPr>
          <w:p w:rsidR="00F243F4" w:rsidRDefault="00F243F4" w:rsidP="00D200E3">
            <w:pPr>
              <w:jc w:val="right"/>
              <w:rPr>
                <w:rFonts w:ascii="Times New Roman" w:hAnsi="Times New Roman" w:cs="Times New Roman"/>
                <w:sz w:val="28"/>
                <w:szCs w:val="28"/>
              </w:rPr>
            </w:pPr>
            <w:r>
              <w:rPr>
                <w:rFonts w:ascii="Times New Roman" w:hAnsi="Times New Roman" w:cs="Times New Roman"/>
                <w:sz w:val="28"/>
                <w:szCs w:val="28"/>
              </w:rPr>
              <w:t>2018 Deficit</w:t>
            </w:r>
          </w:p>
        </w:tc>
        <w:tc>
          <w:tcPr>
            <w:tcW w:w="2349" w:type="dxa"/>
          </w:tcPr>
          <w:p w:rsidR="00F243F4" w:rsidRDefault="00F243F4" w:rsidP="00D200E3">
            <w:pPr>
              <w:jc w:val="center"/>
              <w:rPr>
                <w:rFonts w:ascii="Times New Roman" w:hAnsi="Times New Roman" w:cs="Times New Roman"/>
                <w:sz w:val="16"/>
                <w:szCs w:val="16"/>
              </w:rPr>
            </w:pPr>
            <w:r>
              <w:rPr>
                <w:rFonts w:ascii="Times New Roman" w:hAnsi="Times New Roman" w:cs="Times New Roman"/>
                <w:sz w:val="28"/>
                <w:szCs w:val="28"/>
              </w:rPr>
              <w:t>-15,000</w:t>
            </w:r>
          </w:p>
        </w:tc>
        <w:tc>
          <w:tcPr>
            <w:tcW w:w="2350" w:type="dxa"/>
          </w:tcPr>
          <w:p w:rsidR="00F243F4" w:rsidRDefault="00F243F4" w:rsidP="00D200E3">
            <w:pPr>
              <w:jc w:val="center"/>
              <w:rPr>
                <w:rFonts w:ascii="Times New Roman" w:hAnsi="Times New Roman" w:cs="Times New Roman"/>
                <w:sz w:val="16"/>
                <w:szCs w:val="16"/>
              </w:rPr>
            </w:pPr>
            <w:r>
              <w:rPr>
                <w:rFonts w:ascii="Times New Roman" w:hAnsi="Times New Roman" w:cs="Times New Roman"/>
                <w:sz w:val="28"/>
                <w:szCs w:val="28"/>
              </w:rPr>
              <w:t>-24,000</w:t>
            </w:r>
          </w:p>
        </w:tc>
        <w:tc>
          <w:tcPr>
            <w:tcW w:w="2350" w:type="dxa"/>
          </w:tcPr>
          <w:p w:rsidR="00F243F4" w:rsidRDefault="00F243F4" w:rsidP="00D200E3">
            <w:pPr>
              <w:jc w:val="center"/>
              <w:rPr>
                <w:rFonts w:ascii="Times New Roman" w:hAnsi="Times New Roman" w:cs="Times New Roman"/>
                <w:sz w:val="16"/>
                <w:szCs w:val="16"/>
              </w:rPr>
            </w:pPr>
            <w:r>
              <w:rPr>
                <w:rFonts w:ascii="Times New Roman" w:hAnsi="Times New Roman" w:cs="Times New Roman"/>
                <w:sz w:val="28"/>
                <w:szCs w:val="28"/>
              </w:rPr>
              <w:t>-12,000</w:t>
            </w:r>
          </w:p>
        </w:tc>
      </w:tr>
      <w:tr w:rsidR="00F243F4" w:rsidTr="00D200E3">
        <w:tc>
          <w:tcPr>
            <w:tcW w:w="3168" w:type="dxa"/>
          </w:tcPr>
          <w:p w:rsidR="00F243F4" w:rsidRDefault="00F243F4" w:rsidP="00D200E3">
            <w:pPr>
              <w:jc w:val="right"/>
              <w:rPr>
                <w:rFonts w:ascii="Times New Roman" w:hAnsi="Times New Roman" w:cs="Times New Roman"/>
                <w:sz w:val="28"/>
                <w:szCs w:val="28"/>
              </w:rPr>
            </w:pPr>
            <w:r>
              <w:rPr>
                <w:rFonts w:ascii="Times New Roman" w:hAnsi="Times New Roman" w:cs="Times New Roman"/>
                <w:sz w:val="28"/>
                <w:szCs w:val="28"/>
              </w:rPr>
              <w:t>2019 Deficit</w:t>
            </w:r>
          </w:p>
        </w:tc>
        <w:tc>
          <w:tcPr>
            <w:tcW w:w="2349" w:type="dxa"/>
          </w:tcPr>
          <w:p w:rsidR="00F243F4" w:rsidRDefault="00F243F4" w:rsidP="00D200E3">
            <w:pPr>
              <w:jc w:val="center"/>
              <w:rPr>
                <w:rFonts w:ascii="Times New Roman" w:hAnsi="Times New Roman" w:cs="Times New Roman"/>
                <w:sz w:val="16"/>
                <w:szCs w:val="16"/>
              </w:rPr>
            </w:pPr>
            <w:r>
              <w:rPr>
                <w:rFonts w:ascii="Times New Roman" w:hAnsi="Times New Roman" w:cs="Times New Roman"/>
                <w:sz w:val="28"/>
                <w:szCs w:val="28"/>
              </w:rPr>
              <w:t>-15,000</w:t>
            </w:r>
          </w:p>
        </w:tc>
        <w:tc>
          <w:tcPr>
            <w:tcW w:w="2350" w:type="dxa"/>
          </w:tcPr>
          <w:p w:rsidR="00F243F4" w:rsidRDefault="00F243F4" w:rsidP="00D200E3">
            <w:pPr>
              <w:jc w:val="center"/>
              <w:rPr>
                <w:rFonts w:ascii="Times New Roman" w:hAnsi="Times New Roman" w:cs="Times New Roman"/>
                <w:sz w:val="16"/>
                <w:szCs w:val="16"/>
              </w:rPr>
            </w:pPr>
            <w:r>
              <w:rPr>
                <w:rFonts w:ascii="Times New Roman" w:hAnsi="Times New Roman" w:cs="Times New Roman"/>
                <w:sz w:val="28"/>
                <w:szCs w:val="28"/>
              </w:rPr>
              <w:t>-28,500</w:t>
            </w:r>
          </w:p>
        </w:tc>
        <w:tc>
          <w:tcPr>
            <w:tcW w:w="2350" w:type="dxa"/>
          </w:tcPr>
          <w:p w:rsidR="00F243F4" w:rsidRDefault="00F243F4" w:rsidP="00D200E3">
            <w:pPr>
              <w:jc w:val="center"/>
              <w:rPr>
                <w:rFonts w:ascii="Times New Roman" w:hAnsi="Times New Roman" w:cs="Times New Roman"/>
                <w:sz w:val="16"/>
                <w:szCs w:val="16"/>
              </w:rPr>
            </w:pPr>
            <w:r>
              <w:rPr>
                <w:rFonts w:ascii="Times New Roman" w:hAnsi="Times New Roman" w:cs="Times New Roman"/>
                <w:sz w:val="28"/>
                <w:szCs w:val="28"/>
              </w:rPr>
              <w:t>-16,500</w:t>
            </w:r>
          </w:p>
        </w:tc>
      </w:tr>
      <w:tr w:rsidR="00F243F4" w:rsidTr="00D200E3">
        <w:tc>
          <w:tcPr>
            <w:tcW w:w="3168" w:type="dxa"/>
          </w:tcPr>
          <w:p w:rsidR="00F243F4" w:rsidRDefault="00F243F4" w:rsidP="00D200E3">
            <w:pPr>
              <w:jc w:val="right"/>
              <w:rPr>
                <w:rFonts w:ascii="Times New Roman" w:hAnsi="Times New Roman" w:cs="Times New Roman"/>
                <w:sz w:val="28"/>
                <w:szCs w:val="28"/>
              </w:rPr>
            </w:pPr>
            <w:r>
              <w:rPr>
                <w:rFonts w:ascii="Times New Roman" w:hAnsi="Times New Roman" w:cs="Times New Roman"/>
                <w:sz w:val="28"/>
                <w:szCs w:val="28"/>
              </w:rPr>
              <w:t>2020 Deficit</w:t>
            </w:r>
          </w:p>
        </w:tc>
        <w:tc>
          <w:tcPr>
            <w:tcW w:w="2349" w:type="dxa"/>
          </w:tcPr>
          <w:p w:rsidR="00F243F4" w:rsidRDefault="00F243F4" w:rsidP="00D200E3">
            <w:pPr>
              <w:jc w:val="center"/>
              <w:rPr>
                <w:rFonts w:ascii="Times New Roman" w:hAnsi="Times New Roman" w:cs="Times New Roman"/>
                <w:sz w:val="16"/>
                <w:szCs w:val="16"/>
              </w:rPr>
            </w:pPr>
            <w:r>
              <w:rPr>
                <w:rFonts w:ascii="Times New Roman" w:hAnsi="Times New Roman" w:cs="Times New Roman"/>
                <w:sz w:val="28"/>
                <w:szCs w:val="28"/>
              </w:rPr>
              <w:t>-15,000</w:t>
            </w:r>
          </w:p>
        </w:tc>
        <w:tc>
          <w:tcPr>
            <w:tcW w:w="2350" w:type="dxa"/>
          </w:tcPr>
          <w:p w:rsidR="00F243F4" w:rsidRDefault="00F243F4" w:rsidP="00D200E3">
            <w:pPr>
              <w:jc w:val="center"/>
              <w:rPr>
                <w:rFonts w:ascii="Times New Roman" w:hAnsi="Times New Roman" w:cs="Times New Roman"/>
                <w:sz w:val="16"/>
                <w:szCs w:val="16"/>
              </w:rPr>
            </w:pPr>
            <w:r>
              <w:rPr>
                <w:rFonts w:ascii="Times New Roman" w:hAnsi="Times New Roman" w:cs="Times New Roman"/>
                <w:sz w:val="28"/>
                <w:szCs w:val="28"/>
              </w:rPr>
              <w:t>-33,000</w:t>
            </w:r>
          </w:p>
        </w:tc>
        <w:tc>
          <w:tcPr>
            <w:tcW w:w="2350" w:type="dxa"/>
          </w:tcPr>
          <w:p w:rsidR="00F243F4" w:rsidRDefault="00F243F4" w:rsidP="00D200E3">
            <w:pPr>
              <w:jc w:val="center"/>
              <w:rPr>
                <w:rFonts w:ascii="Times New Roman" w:hAnsi="Times New Roman" w:cs="Times New Roman"/>
                <w:sz w:val="16"/>
                <w:szCs w:val="16"/>
              </w:rPr>
            </w:pPr>
            <w:r>
              <w:rPr>
                <w:rFonts w:ascii="Times New Roman" w:hAnsi="Times New Roman" w:cs="Times New Roman"/>
                <w:sz w:val="28"/>
                <w:szCs w:val="28"/>
              </w:rPr>
              <w:t>-21,000</w:t>
            </w:r>
          </w:p>
        </w:tc>
      </w:tr>
      <w:tr w:rsidR="00F243F4" w:rsidTr="00D200E3">
        <w:tc>
          <w:tcPr>
            <w:tcW w:w="3168" w:type="dxa"/>
          </w:tcPr>
          <w:p w:rsidR="00F243F4" w:rsidRDefault="00F243F4" w:rsidP="00D200E3">
            <w:pPr>
              <w:jc w:val="right"/>
              <w:rPr>
                <w:rFonts w:ascii="Times New Roman" w:hAnsi="Times New Roman" w:cs="Times New Roman"/>
                <w:sz w:val="28"/>
                <w:szCs w:val="28"/>
              </w:rPr>
            </w:pPr>
            <w:r>
              <w:rPr>
                <w:rFonts w:ascii="Times New Roman" w:hAnsi="Times New Roman" w:cs="Times New Roman"/>
                <w:sz w:val="28"/>
                <w:szCs w:val="28"/>
              </w:rPr>
              <w:t>2021 Deficit</w:t>
            </w:r>
          </w:p>
        </w:tc>
        <w:tc>
          <w:tcPr>
            <w:tcW w:w="2349" w:type="dxa"/>
          </w:tcPr>
          <w:p w:rsidR="00F243F4" w:rsidRPr="00E67FE1" w:rsidRDefault="00F243F4" w:rsidP="00D200E3">
            <w:pPr>
              <w:jc w:val="center"/>
              <w:rPr>
                <w:rFonts w:ascii="Times New Roman" w:hAnsi="Times New Roman" w:cs="Times New Roman"/>
                <w:sz w:val="16"/>
                <w:szCs w:val="16"/>
                <w:u w:val="single"/>
              </w:rPr>
            </w:pPr>
            <w:r w:rsidRPr="00E67FE1">
              <w:rPr>
                <w:rFonts w:ascii="Times New Roman" w:hAnsi="Times New Roman" w:cs="Times New Roman"/>
                <w:sz w:val="28"/>
                <w:szCs w:val="28"/>
                <w:u w:val="single"/>
              </w:rPr>
              <w:t>-15,000</w:t>
            </w:r>
          </w:p>
        </w:tc>
        <w:tc>
          <w:tcPr>
            <w:tcW w:w="2350" w:type="dxa"/>
          </w:tcPr>
          <w:p w:rsidR="00F243F4" w:rsidRDefault="00F243F4" w:rsidP="00D200E3">
            <w:pPr>
              <w:jc w:val="center"/>
              <w:rPr>
                <w:rFonts w:ascii="Times New Roman" w:hAnsi="Times New Roman" w:cs="Times New Roman"/>
                <w:sz w:val="16"/>
                <w:szCs w:val="16"/>
              </w:rPr>
            </w:pPr>
            <w:r w:rsidRPr="009D3A1D">
              <w:rPr>
                <w:rFonts w:ascii="Times New Roman" w:hAnsi="Times New Roman" w:cs="Times New Roman"/>
                <w:sz w:val="28"/>
                <w:szCs w:val="28"/>
                <w:u w:val="single"/>
              </w:rPr>
              <w:t>-37,500</w:t>
            </w:r>
          </w:p>
        </w:tc>
        <w:tc>
          <w:tcPr>
            <w:tcW w:w="2350" w:type="dxa"/>
          </w:tcPr>
          <w:p w:rsidR="00F243F4" w:rsidRDefault="00F243F4" w:rsidP="00D200E3">
            <w:pPr>
              <w:jc w:val="center"/>
              <w:rPr>
                <w:rFonts w:ascii="Times New Roman" w:hAnsi="Times New Roman" w:cs="Times New Roman"/>
                <w:sz w:val="16"/>
                <w:szCs w:val="16"/>
              </w:rPr>
            </w:pPr>
            <w:r w:rsidRPr="009D3A1D">
              <w:rPr>
                <w:rFonts w:ascii="Times New Roman" w:hAnsi="Times New Roman" w:cs="Times New Roman"/>
                <w:sz w:val="28"/>
                <w:szCs w:val="28"/>
                <w:u w:val="single"/>
              </w:rPr>
              <w:t>-25,500</w:t>
            </w:r>
          </w:p>
        </w:tc>
      </w:tr>
      <w:tr w:rsidR="00F243F4" w:rsidRPr="00E67FE1" w:rsidTr="00D200E3">
        <w:tc>
          <w:tcPr>
            <w:tcW w:w="3168" w:type="dxa"/>
          </w:tcPr>
          <w:p w:rsidR="00F243F4" w:rsidRPr="00E67FE1" w:rsidRDefault="00F243F4" w:rsidP="00D200E3">
            <w:pPr>
              <w:jc w:val="right"/>
              <w:rPr>
                <w:rFonts w:ascii="Times New Roman" w:hAnsi="Times New Roman" w:cs="Times New Roman"/>
                <w:b/>
                <w:i/>
                <w:sz w:val="28"/>
                <w:szCs w:val="28"/>
              </w:rPr>
            </w:pPr>
            <w:r w:rsidRPr="00E67FE1">
              <w:rPr>
                <w:rFonts w:ascii="Times New Roman" w:hAnsi="Times New Roman" w:cs="Times New Roman"/>
                <w:b/>
                <w:i/>
                <w:sz w:val="28"/>
                <w:szCs w:val="28"/>
              </w:rPr>
              <w:t>5 yr. accumulated debt</w:t>
            </w:r>
          </w:p>
        </w:tc>
        <w:tc>
          <w:tcPr>
            <w:tcW w:w="2349" w:type="dxa"/>
          </w:tcPr>
          <w:p w:rsidR="00F243F4" w:rsidRPr="00E67FE1" w:rsidRDefault="00F243F4" w:rsidP="00D200E3">
            <w:pPr>
              <w:jc w:val="center"/>
              <w:rPr>
                <w:rFonts w:ascii="Times New Roman" w:hAnsi="Times New Roman" w:cs="Times New Roman"/>
                <w:b/>
                <w:i/>
                <w:sz w:val="16"/>
                <w:szCs w:val="16"/>
              </w:rPr>
            </w:pPr>
            <w:r w:rsidRPr="00E67FE1">
              <w:rPr>
                <w:rFonts w:ascii="Times New Roman" w:hAnsi="Times New Roman" w:cs="Times New Roman"/>
                <w:b/>
                <w:i/>
                <w:sz w:val="28"/>
                <w:szCs w:val="28"/>
              </w:rPr>
              <w:t>$100,000</w:t>
            </w:r>
          </w:p>
        </w:tc>
        <w:tc>
          <w:tcPr>
            <w:tcW w:w="2350" w:type="dxa"/>
          </w:tcPr>
          <w:p w:rsidR="00F243F4" w:rsidRPr="00E67FE1" w:rsidRDefault="00F243F4" w:rsidP="00D200E3">
            <w:pPr>
              <w:jc w:val="center"/>
              <w:rPr>
                <w:rFonts w:ascii="Times New Roman" w:hAnsi="Times New Roman" w:cs="Times New Roman"/>
                <w:b/>
                <w:i/>
                <w:sz w:val="16"/>
                <w:szCs w:val="16"/>
              </w:rPr>
            </w:pPr>
            <w:r w:rsidRPr="00E67FE1">
              <w:rPr>
                <w:rFonts w:ascii="Times New Roman" w:hAnsi="Times New Roman" w:cs="Times New Roman"/>
                <w:b/>
                <w:i/>
                <w:sz w:val="28"/>
                <w:szCs w:val="28"/>
              </w:rPr>
              <w:t>-$167,500</w:t>
            </w:r>
          </w:p>
        </w:tc>
        <w:tc>
          <w:tcPr>
            <w:tcW w:w="2350" w:type="dxa"/>
          </w:tcPr>
          <w:p w:rsidR="00F243F4" w:rsidRPr="00E67FE1" w:rsidRDefault="00F243F4" w:rsidP="00D200E3">
            <w:pPr>
              <w:jc w:val="center"/>
              <w:rPr>
                <w:rFonts w:ascii="Times New Roman" w:hAnsi="Times New Roman" w:cs="Times New Roman"/>
                <w:b/>
                <w:i/>
                <w:sz w:val="16"/>
                <w:szCs w:val="16"/>
              </w:rPr>
            </w:pPr>
            <w:r w:rsidRPr="00E67FE1">
              <w:rPr>
                <w:rFonts w:ascii="Times New Roman" w:hAnsi="Times New Roman" w:cs="Times New Roman"/>
                <w:b/>
                <w:i/>
                <w:sz w:val="28"/>
                <w:szCs w:val="28"/>
              </w:rPr>
              <w:t>-$107,500</w:t>
            </w:r>
          </w:p>
        </w:tc>
      </w:tr>
      <w:tr w:rsidR="00F243F4" w:rsidRPr="0038323D" w:rsidTr="00D200E3">
        <w:tc>
          <w:tcPr>
            <w:tcW w:w="3168" w:type="dxa"/>
          </w:tcPr>
          <w:p w:rsidR="00F243F4" w:rsidRPr="0038323D" w:rsidRDefault="00F243F4" w:rsidP="00D200E3">
            <w:pPr>
              <w:spacing w:before="120"/>
              <w:jc w:val="right"/>
              <w:rPr>
                <w:rFonts w:ascii="Times New Roman" w:hAnsi="Times New Roman" w:cs="Times New Roman"/>
                <w:sz w:val="28"/>
                <w:szCs w:val="28"/>
              </w:rPr>
            </w:pPr>
            <w:r>
              <w:rPr>
                <w:rFonts w:ascii="Times New Roman" w:hAnsi="Times New Roman" w:cs="Times New Roman"/>
                <w:sz w:val="28"/>
                <w:szCs w:val="28"/>
              </w:rPr>
              <w:t>2022 Deficit</w:t>
            </w:r>
          </w:p>
        </w:tc>
        <w:tc>
          <w:tcPr>
            <w:tcW w:w="2349" w:type="dxa"/>
          </w:tcPr>
          <w:p w:rsidR="00F243F4" w:rsidRPr="0038323D" w:rsidRDefault="00F243F4" w:rsidP="00D200E3">
            <w:pPr>
              <w:spacing w:before="120"/>
              <w:jc w:val="center"/>
              <w:rPr>
                <w:rFonts w:ascii="Times New Roman" w:hAnsi="Times New Roman" w:cs="Times New Roman"/>
                <w:sz w:val="28"/>
                <w:szCs w:val="28"/>
              </w:rPr>
            </w:pPr>
            <w:r>
              <w:rPr>
                <w:rFonts w:ascii="Times New Roman" w:hAnsi="Times New Roman" w:cs="Times New Roman"/>
                <w:sz w:val="28"/>
                <w:szCs w:val="28"/>
              </w:rPr>
              <w:t>-15,000</w:t>
            </w:r>
          </w:p>
        </w:tc>
        <w:tc>
          <w:tcPr>
            <w:tcW w:w="2350" w:type="dxa"/>
          </w:tcPr>
          <w:p w:rsidR="00F243F4" w:rsidRPr="0038323D" w:rsidRDefault="00F243F4" w:rsidP="00D200E3">
            <w:pPr>
              <w:spacing w:before="120"/>
              <w:jc w:val="center"/>
              <w:rPr>
                <w:rFonts w:ascii="Times New Roman" w:hAnsi="Times New Roman" w:cs="Times New Roman"/>
                <w:sz w:val="28"/>
                <w:szCs w:val="28"/>
              </w:rPr>
            </w:pPr>
            <w:r>
              <w:rPr>
                <w:rFonts w:ascii="Times New Roman" w:hAnsi="Times New Roman" w:cs="Times New Roman"/>
                <w:sz w:val="28"/>
                <w:szCs w:val="28"/>
              </w:rPr>
              <w:t>-42,100</w:t>
            </w:r>
          </w:p>
        </w:tc>
        <w:tc>
          <w:tcPr>
            <w:tcW w:w="2350" w:type="dxa"/>
          </w:tcPr>
          <w:p w:rsidR="00F243F4" w:rsidRPr="0038323D" w:rsidRDefault="00F243F4" w:rsidP="00D200E3">
            <w:pPr>
              <w:spacing w:before="120"/>
              <w:jc w:val="center"/>
              <w:rPr>
                <w:rFonts w:ascii="Times New Roman" w:hAnsi="Times New Roman" w:cs="Times New Roman"/>
                <w:sz w:val="28"/>
                <w:szCs w:val="28"/>
              </w:rPr>
            </w:pPr>
            <w:r>
              <w:rPr>
                <w:rFonts w:ascii="Times New Roman" w:hAnsi="Times New Roman" w:cs="Times New Roman"/>
                <w:sz w:val="28"/>
                <w:szCs w:val="28"/>
              </w:rPr>
              <w:t>-30,100</w:t>
            </w:r>
          </w:p>
        </w:tc>
      </w:tr>
      <w:tr w:rsidR="00F243F4" w:rsidRPr="0038323D" w:rsidTr="00D200E3">
        <w:tc>
          <w:tcPr>
            <w:tcW w:w="3168" w:type="dxa"/>
          </w:tcPr>
          <w:p w:rsidR="00F243F4" w:rsidRPr="0038323D" w:rsidRDefault="00F243F4" w:rsidP="00D200E3">
            <w:pPr>
              <w:jc w:val="right"/>
              <w:rPr>
                <w:rFonts w:ascii="Times New Roman" w:hAnsi="Times New Roman" w:cs="Times New Roman"/>
                <w:sz w:val="28"/>
                <w:szCs w:val="28"/>
              </w:rPr>
            </w:pPr>
            <w:r>
              <w:rPr>
                <w:rFonts w:ascii="Times New Roman" w:hAnsi="Times New Roman" w:cs="Times New Roman"/>
                <w:sz w:val="28"/>
                <w:szCs w:val="28"/>
              </w:rPr>
              <w:t>2023 Deficit</w:t>
            </w:r>
          </w:p>
        </w:tc>
        <w:tc>
          <w:tcPr>
            <w:tcW w:w="2349" w:type="dxa"/>
          </w:tcPr>
          <w:p w:rsidR="00F243F4" w:rsidRPr="0038323D" w:rsidRDefault="00F243F4" w:rsidP="00D200E3">
            <w:pPr>
              <w:jc w:val="center"/>
              <w:rPr>
                <w:rFonts w:ascii="Times New Roman" w:hAnsi="Times New Roman" w:cs="Times New Roman"/>
                <w:sz w:val="28"/>
                <w:szCs w:val="28"/>
              </w:rPr>
            </w:pPr>
            <w:r>
              <w:rPr>
                <w:rFonts w:ascii="Times New Roman" w:hAnsi="Times New Roman" w:cs="Times New Roman"/>
                <w:sz w:val="28"/>
                <w:szCs w:val="28"/>
              </w:rPr>
              <w:t>-15,000</w:t>
            </w:r>
          </w:p>
        </w:tc>
        <w:tc>
          <w:tcPr>
            <w:tcW w:w="2350" w:type="dxa"/>
          </w:tcPr>
          <w:p w:rsidR="00F243F4" w:rsidRPr="0038323D" w:rsidRDefault="00FD340E" w:rsidP="00D200E3">
            <w:pPr>
              <w:jc w:val="center"/>
              <w:rPr>
                <w:rFonts w:ascii="Times New Roman" w:hAnsi="Times New Roman" w:cs="Times New Roman"/>
                <w:sz w:val="28"/>
                <w:szCs w:val="28"/>
              </w:rPr>
            </w:pPr>
            <w:r>
              <w:rPr>
                <w:rFonts w:ascii="Times New Roman" w:hAnsi="Times New Roman" w:cs="Times New Roman"/>
                <w:sz w:val="28"/>
                <w:szCs w:val="28"/>
              </w:rPr>
              <w:t>-4</w:t>
            </w:r>
            <w:r w:rsidR="00F243F4">
              <w:rPr>
                <w:rFonts w:ascii="Times New Roman" w:hAnsi="Times New Roman" w:cs="Times New Roman"/>
                <w:sz w:val="28"/>
                <w:szCs w:val="28"/>
              </w:rPr>
              <w:t>6,700</w:t>
            </w:r>
          </w:p>
        </w:tc>
        <w:tc>
          <w:tcPr>
            <w:tcW w:w="2350" w:type="dxa"/>
          </w:tcPr>
          <w:p w:rsidR="00F243F4" w:rsidRPr="0038323D" w:rsidRDefault="00F243F4" w:rsidP="00D200E3">
            <w:pPr>
              <w:jc w:val="center"/>
              <w:rPr>
                <w:rFonts w:ascii="Times New Roman" w:hAnsi="Times New Roman" w:cs="Times New Roman"/>
                <w:sz w:val="28"/>
                <w:szCs w:val="28"/>
              </w:rPr>
            </w:pPr>
            <w:r>
              <w:rPr>
                <w:rFonts w:ascii="Times New Roman" w:hAnsi="Times New Roman" w:cs="Times New Roman"/>
                <w:sz w:val="28"/>
                <w:szCs w:val="28"/>
              </w:rPr>
              <w:t>-34,700</w:t>
            </w:r>
          </w:p>
        </w:tc>
      </w:tr>
      <w:tr w:rsidR="00F243F4" w:rsidRPr="0038323D" w:rsidTr="00D200E3">
        <w:tc>
          <w:tcPr>
            <w:tcW w:w="3168" w:type="dxa"/>
          </w:tcPr>
          <w:p w:rsidR="00F243F4" w:rsidRPr="0038323D" w:rsidRDefault="00F243F4" w:rsidP="00D200E3">
            <w:pPr>
              <w:jc w:val="right"/>
              <w:rPr>
                <w:rFonts w:ascii="Times New Roman" w:hAnsi="Times New Roman" w:cs="Times New Roman"/>
                <w:sz w:val="28"/>
                <w:szCs w:val="28"/>
              </w:rPr>
            </w:pPr>
            <w:r>
              <w:rPr>
                <w:rFonts w:ascii="Times New Roman" w:hAnsi="Times New Roman" w:cs="Times New Roman"/>
                <w:sz w:val="28"/>
                <w:szCs w:val="28"/>
              </w:rPr>
              <w:t>2024 Deficit</w:t>
            </w:r>
          </w:p>
        </w:tc>
        <w:tc>
          <w:tcPr>
            <w:tcW w:w="2349" w:type="dxa"/>
          </w:tcPr>
          <w:p w:rsidR="00F243F4" w:rsidRPr="0038323D" w:rsidRDefault="00F243F4" w:rsidP="00D200E3">
            <w:pPr>
              <w:jc w:val="center"/>
              <w:rPr>
                <w:rFonts w:ascii="Times New Roman" w:hAnsi="Times New Roman" w:cs="Times New Roman"/>
                <w:sz w:val="28"/>
                <w:szCs w:val="28"/>
              </w:rPr>
            </w:pPr>
            <w:r>
              <w:rPr>
                <w:rFonts w:ascii="Times New Roman" w:hAnsi="Times New Roman" w:cs="Times New Roman"/>
                <w:sz w:val="28"/>
                <w:szCs w:val="28"/>
              </w:rPr>
              <w:t>-15,000</w:t>
            </w:r>
          </w:p>
        </w:tc>
        <w:tc>
          <w:tcPr>
            <w:tcW w:w="2350" w:type="dxa"/>
          </w:tcPr>
          <w:p w:rsidR="00F243F4" w:rsidRPr="0038323D" w:rsidRDefault="00F243F4" w:rsidP="00D200E3">
            <w:pPr>
              <w:jc w:val="center"/>
              <w:rPr>
                <w:rFonts w:ascii="Times New Roman" w:hAnsi="Times New Roman" w:cs="Times New Roman"/>
                <w:sz w:val="28"/>
                <w:szCs w:val="28"/>
              </w:rPr>
            </w:pPr>
            <w:r>
              <w:rPr>
                <w:rFonts w:ascii="Times New Roman" w:hAnsi="Times New Roman" w:cs="Times New Roman"/>
                <w:sz w:val="28"/>
                <w:szCs w:val="28"/>
              </w:rPr>
              <w:t>-51,300</w:t>
            </w:r>
          </w:p>
        </w:tc>
        <w:tc>
          <w:tcPr>
            <w:tcW w:w="2350" w:type="dxa"/>
          </w:tcPr>
          <w:p w:rsidR="00F243F4" w:rsidRPr="0038323D" w:rsidRDefault="00F243F4" w:rsidP="00D200E3">
            <w:pPr>
              <w:jc w:val="center"/>
              <w:rPr>
                <w:rFonts w:ascii="Times New Roman" w:hAnsi="Times New Roman" w:cs="Times New Roman"/>
                <w:sz w:val="28"/>
                <w:szCs w:val="28"/>
              </w:rPr>
            </w:pPr>
            <w:r>
              <w:rPr>
                <w:rFonts w:ascii="Times New Roman" w:hAnsi="Times New Roman" w:cs="Times New Roman"/>
                <w:sz w:val="28"/>
                <w:szCs w:val="28"/>
              </w:rPr>
              <w:t>-39,300</w:t>
            </w:r>
          </w:p>
        </w:tc>
      </w:tr>
      <w:tr w:rsidR="00F243F4" w:rsidRPr="0038323D" w:rsidTr="00D200E3">
        <w:tc>
          <w:tcPr>
            <w:tcW w:w="3168" w:type="dxa"/>
          </w:tcPr>
          <w:p w:rsidR="00F243F4" w:rsidRPr="0038323D" w:rsidRDefault="00F243F4" w:rsidP="00D200E3">
            <w:pPr>
              <w:jc w:val="right"/>
              <w:rPr>
                <w:rFonts w:ascii="Times New Roman" w:hAnsi="Times New Roman" w:cs="Times New Roman"/>
                <w:sz w:val="28"/>
                <w:szCs w:val="28"/>
              </w:rPr>
            </w:pPr>
            <w:r>
              <w:rPr>
                <w:rFonts w:ascii="Times New Roman" w:hAnsi="Times New Roman" w:cs="Times New Roman"/>
                <w:sz w:val="28"/>
                <w:szCs w:val="28"/>
              </w:rPr>
              <w:t>2025 Deficit</w:t>
            </w:r>
          </w:p>
        </w:tc>
        <w:tc>
          <w:tcPr>
            <w:tcW w:w="2349" w:type="dxa"/>
          </w:tcPr>
          <w:p w:rsidR="00F243F4" w:rsidRPr="0038323D" w:rsidRDefault="00F243F4" w:rsidP="00D200E3">
            <w:pPr>
              <w:jc w:val="center"/>
              <w:rPr>
                <w:rFonts w:ascii="Times New Roman" w:hAnsi="Times New Roman" w:cs="Times New Roman"/>
                <w:sz w:val="28"/>
                <w:szCs w:val="28"/>
              </w:rPr>
            </w:pPr>
            <w:r>
              <w:rPr>
                <w:rFonts w:ascii="Times New Roman" w:hAnsi="Times New Roman" w:cs="Times New Roman"/>
                <w:sz w:val="28"/>
                <w:szCs w:val="28"/>
              </w:rPr>
              <w:t>-15,000</w:t>
            </w:r>
          </w:p>
        </w:tc>
        <w:tc>
          <w:tcPr>
            <w:tcW w:w="2350" w:type="dxa"/>
          </w:tcPr>
          <w:p w:rsidR="00F243F4" w:rsidRPr="0038323D" w:rsidRDefault="00F243F4" w:rsidP="00D200E3">
            <w:pPr>
              <w:jc w:val="center"/>
              <w:rPr>
                <w:rFonts w:ascii="Times New Roman" w:hAnsi="Times New Roman" w:cs="Times New Roman"/>
                <w:sz w:val="28"/>
                <w:szCs w:val="28"/>
              </w:rPr>
            </w:pPr>
            <w:r>
              <w:rPr>
                <w:rFonts w:ascii="Times New Roman" w:hAnsi="Times New Roman" w:cs="Times New Roman"/>
                <w:sz w:val="28"/>
                <w:szCs w:val="28"/>
              </w:rPr>
              <w:t>-55,900</w:t>
            </w:r>
          </w:p>
        </w:tc>
        <w:tc>
          <w:tcPr>
            <w:tcW w:w="2350" w:type="dxa"/>
          </w:tcPr>
          <w:p w:rsidR="00F243F4" w:rsidRPr="0038323D" w:rsidRDefault="00F243F4" w:rsidP="00D200E3">
            <w:pPr>
              <w:jc w:val="center"/>
              <w:rPr>
                <w:rFonts w:ascii="Times New Roman" w:hAnsi="Times New Roman" w:cs="Times New Roman"/>
                <w:sz w:val="28"/>
                <w:szCs w:val="28"/>
              </w:rPr>
            </w:pPr>
            <w:r>
              <w:rPr>
                <w:rFonts w:ascii="Times New Roman" w:hAnsi="Times New Roman" w:cs="Times New Roman"/>
                <w:sz w:val="28"/>
                <w:szCs w:val="28"/>
              </w:rPr>
              <w:t>-43,900</w:t>
            </w:r>
          </w:p>
        </w:tc>
      </w:tr>
      <w:tr w:rsidR="00F243F4" w:rsidRPr="0038323D" w:rsidTr="00D200E3">
        <w:tc>
          <w:tcPr>
            <w:tcW w:w="3168" w:type="dxa"/>
          </w:tcPr>
          <w:p w:rsidR="00F243F4" w:rsidRPr="0038323D" w:rsidRDefault="00F243F4" w:rsidP="00D200E3">
            <w:pPr>
              <w:jc w:val="right"/>
              <w:rPr>
                <w:rFonts w:ascii="Times New Roman" w:hAnsi="Times New Roman" w:cs="Times New Roman"/>
                <w:sz w:val="28"/>
                <w:szCs w:val="28"/>
              </w:rPr>
            </w:pPr>
            <w:r w:rsidRPr="0038323D">
              <w:rPr>
                <w:rFonts w:ascii="Times New Roman" w:hAnsi="Times New Roman" w:cs="Times New Roman"/>
                <w:sz w:val="28"/>
                <w:szCs w:val="28"/>
              </w:rPr>
              <w:t>2026 Deficit</w:t>
            </w:r>
          </w:p>
        </w:tc>
        <w:tc>
          <w:tcPr>
            <w:tcW w:w="2349" w:type="dxa"/>
          </w:tcPr>
          <w:p w:rsidR="00F243F4" w:rsidRPr="0038323D" w:rsidRDefault="00F243F4" w:rsidP="00D200E3">
            <w:pPr>
              <w:jc w:val="center"/>
              <w:rPr>
                <w:rFonts w:ascii="Times New Roman" w:hAnsi="Times New Roman" w:cs="Times New Roman"/>
                <w:sz w:val="28"/>
                <w:szCs w:val="28"/>
                <w:u w:val="single"/>
              </w:rPr>
            </w:pPr>
            <w:r w:rsidRPr="0038323D">
              <w:rPr>
                <w:rFonts w:ascii="Times New Roman" w:hAnsi="Times New Roman" w:cs="Times New Roman"/>
                <w:sz w:val="28"/>
                <w:szCs w:val="28"/>
                <w:u w:val="single"/>
              </w:rPr>
              <w:t>-15,000</w:t>
            </w:r>
          </w:p>
        </w:tc>
        <w:tc>
          <w:tcPr>
            <w:tcW w:w="2350" w:type="dxa"/>
          </w:tcPr>
          <w:p w:rsidR="00F243F4" w:rsidRPr="0038323D" w:rsidRDefault="00F243F4" w:rsidP="00D200E3">
            <w:pPr>
              <w:jc w:val="center"/>
              <w:rPr>
                <w:rFonts w:ascii="Times New Roman" w:hAnsi="Times New Roman" w:cs="Times New Roman"/>
                <w:sz w:val="28"/>
                <w:szCs w:val="28"/>
              </w:rPr>
            </w:pPr>
            <w:r>
              <w:rPr>
                <w:rFonts w:ascii="Times New Roman" w:hAnsi="Times New Roman" w:cs="Times New Roman"/>
                <w:sz w:val="28"/>
                <w:szCs w:val="28"/>
                <w:u w:val="single"/>
              </w:rPr>
              <w:t>-</w:t>
            </w:r>
            <w:r w:rsidRPr="009D3A1D">
              <w:rPr>
                <w:rFonts w:ascii="Times New Roman" w:hAnsi="Times New Roman" w:cs="Times New Roman"/>
                <w:sz w:val="28"/>
                <w:szCs w:val="28"/>
                <w:u w:val="single"/>
              </w:rPr>
              <w:t>60,500</w:t>
            </w:r>
          </w:p>
        </w:tc>
        <w:tc>
          <w:tcPr>
            <w:tcW w:w="2350" w:type="dxa"/>
          </w:tcPr>
          <w:p w:rsidR="00F243F4" w:rsidRPr="0038323D" w:rsidRDefault="00F243F4" w:rsidP="00D200E3">
            <w:pPr>
              <w:jc w:val="center"/>
              <w:rPr>
                <w:rFonts w:ascii="Times New Roman" w:hAnsi="Times New Roman" w:cs="Times New Roman"/>
                <w:sz w:val="28"/>
                <w:szCs w:val="28"/>
              </w:rPr>
            </w:pPr>
            <w:r>
              <w:rPr>
                <w:rFonts w:ascii="Times New Roman" w:hAnsi="Times New Roman" w:cs="Times New Roman"/>
                <w:sz w:val="28"/>
                <w:szCs w:val="28"/>
                <w:u w:val="single"/>
              </w:rPr>
              <w:t>-</w:t>
            </w:r>
            <w:r w:rsidRPr="009D3A1D">
              <w:rPr>
                <w:rFonts w:ascii="Times New Roman" w:hAnsi="Times New Roman" w:cs="Times New Roman"/>
                <w:sz w:val="28"/>
                <w:szCs w:val="28"/>
                <w:u w:val="single"/>
              </w:rPr>
              <w:t>48,500</w:t>
            </w:r>
          </w:p>
        </w:tc>
      </w:tr>
      <w:tr w:rsidR="00F243F4" w:rsidRPr="00E67FE1" w:rsidTr="00D200E3">
        <w:tc>
          <w:tcPr>
            <w:tcW w:w="3168" w:type="dxa"/>
          </w:tcPr>
          <w:p w:rsidR="00F243F4" w:rsidRPr="00E67FE1" w:rsidRDefault="00F243F4" w:rsidP="00D200E3">
            <w:pPr>
              <w:jc w:val="right"/>
              <w:rPr>
                <w:rFonts w:ascii="Times New Roman" w:hAnsi="Times New Roman" w:cs="Times New Roman"/>
                <w:b/>
                <w:i/>
                <w:sz w:val="28"/>
                <w:szCs w:val="28"/>
              </w:rPr>
            </w:pPr>
            <w:r>
              <w:rPr>
                <w:rFonts w:ascii="Times New Roman" w:hAnsi="Times New Roman" w:cs="Times New Roman"/>
                <w:b/>
                <w:i/>
                <w:sz w:val="28"/>
                <w:szCs w:val="28"/>
              </w:rPr>
              <w:t>11</w:t>
            </w:r>
            <w:r w:rsidRPr="00E67FE1">
              <w:rPr>
                <w:rFonts w:ascii="Times New Roman" w:hAnsi="Times New Roman" w:cs="Times New Roman"/>
                <w:b/>
                <w:i/>
                <w:sz w:val="28"/>
                <w:szCs w:val="28"/>
              </w:rPr>
              <w:t xml:space="preserve"> yr. accumulated debt</w:t>
            </w:r>
          </w:p>
        </w:tc>
        <w:tc>
          <w:tcPr>
            <w:tcW w:w="2349" w:type="dxa"/>
          </w:tcPr>
          <w:p w:rsidR="00F243F4" w:rsidRPr="0038323D" w:rsidRDefault="00F243F4" w:rsidP="00D200E3">
            <w:pPr>
              <w:jc w:val="center"/>
              <w:rPr>
                <w:rFonts w:ascii="Times New Roman" w:hAnsi="Times New Roman" w:cs="Times New Roman"/>
                <w:b/>
                <w:i/>
                <w:sz w:val="28"/>
                <w:szCs w:val="28"/>
              </w:rPr>
            </w:pPr>
            <w:r w:rsidRPr="0038323D">
              <w:rPr>
                <w:rFonts w:ascii="Times New Roman" w:hAnsi="Times New Roman" w:cs="Times New Roman"/>
                <w:b/>
                <w:i/>
                <w:sz w:val="28"/>
                <w:szCs w:val="28"/>
              </w:rPr>
              <w:t>-$175,000</w:t>
            </w:r>
          </w:p>
        </w:tc>
        <w:tc>
          <w:tcPr>
            <w:tcW w:w="2350" w:type="dxa"/>
          </w:tcPr>
          <w:p w:rsidR="00F243F4" w:rsidRPr="0038323D" w:rsidRDefault="00FD340E" w:rsidP="00D200E3">
            <w:pPr>
              <w:jc w:val="center"/>
              <w:rPr>
                <w:rFonts w:ascii="Times New Roman" w:hAnsi="Times New Roman" w:cs="Times New Roman"/>
                <w:b/>
                <w:i/>
                <w:sz w:val="28"/>
                <w:szCs w:val="28"/>
              </w:rPr>
            </w:pPr>
            <w:r>
              <w:rPr>
                <w:rFonts w:ascii="Times New Roman" w:hAnsi="Times New Roman" w:cs="Times New Roman"/>
                <w:b/>
                <w:i/>
                <w:sz w:val="28"/>
                <w:szCs w:val="28"/>
              </w:rPr>
              <w:t>-$424,0</w:t>
            </w:r>
            <w:r w:rsidR="00F243F4" w:rsidRPr="0038323D">
              <w:rPr>
                <w:rFonts w:ascii="Times New Roman" w:hAnsi="Times New Roman" w:cs="Times New Roman"/>
                <w:b/>
                <w:i/>
                <w:sz w:val="28"/>
                <w:szCs w:val="28"/>
              </w:rPr>
              <w:t>00</w:t>
            </w:r>
          </w:p>
        </w:tc>
        <w:tc>
          <w:tcPr>
            <w:tcW w:w="2350" w:type="dxa"/>
          </w:tcPr>
          <w:p w:rsidR="00F243F4" w:rsidRPr="0038323D" w:rsidRDefault="00FD340E" w:rsidP="00D200E3">
            <w:pPr>
              <w:jc w:val="center"/>
              <w:rPr>
                <w:rFonts w:ascii="Times New Roman" w:hAnsi="Times New Roman" w:cs="Times New Roman"/>
                <w:b/>
                <w:i/>
                <w:sz w:val="28"/>
                <w:szCs w:val="28"/>
              </w:rPr>
            </w:pPr>
            <w:r>
              <w:rPr>
                <w:rFonts w:ascii="Times New Roman" w:hAnsi="Times New Roman" w:cs="Times New Roman"/>
                <w:b/>
                <w:i/>
                <w:sz w:val="28"/>
                <w:szCs w:val="28"/>
              </w:rPr>
              <w:t>-$30</w:t>
            </w:r>
            <w:r w:rsidR="00F243F4" w:rsidRPr="0038323D">
              <w:rPr>
                <w:rFonts w:ascii="Times New Roman" w:hAnsi="Times New Roman" w:cs="Times New Roman"/>
                <w:b/>
                <w:i/>
                <w:sz w:val="28"/>
                <w:szCs w:val="28"/>
              </w:rPr>
              <w:t>4,000</w:t>
            </w:r>
          </w:p>
        </w:tc>
      </w:tr>
    </w:tbl>
    <w:p w:rsidR="00F243F4" w:rsidRPr="002D2147" w:rsidRDefault="00F243F4" w:rsidP="00F243F4">
      <w:pPr>
        <w:spacing w:after="0" w:line="240" w:lineRule="auto"/>
        <w:rPr>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2340"/>
        <w:gridCol w:w="2340"/>
        <w:gridCol w:w="2250"/>
      </w:tblGrid>
      <w:tr w:rsidR="00F243F4" w:rsidRPr="00CA79DE" w:rsidTr="00D200E3">
        <w:tc>
          <w:tcPr>
            <w:tcW w:w="3168" w:type="dxa"/>
            <w:tcBorders>
              <w:bottom w:val="single" w:sz="8" w:space="0" w:color="auto"/>
            </w:tcBorders>
            <w:vAlign w:val="center"/>
          </w:tcPr>
          <w:p w:rsidR="00F243F4" w:rsidRPr="00CA79DE" w:rsidRDefault="00F243F4" w:rsidP="00D200E3">
            <w:pPr>
              <w:tabs>
                <w:tab w:val="right" w:pos="2880"/>
              </w:tabs>
              <w:jc w:val="center"/>
              <w:rPr>
                <w:rFonts w:ascii="Times New Roman" w:hAnsi="Times New Roman" w:cs="Times New Roman"/>
                <w:b/>
                <w:sz w:val="28"/>
                <w:szCs w:val="28"/>
              </w:rPr>
            </w:pPr>
            <w:r w:rsidRPr="002D2147">
              <w:rPr>
                <w:b/>
                <w:sz w:val="32"/>
                <w:szCs w:val="32"/>
              </w:rPr>
              <w:t>Zion</w:t>
            </w:r>
            <w:r w:rsidRPr="00CA79DE">
              <w:rPr>
                <w:rFonts w:ascii="Times New Roman" w:hAnsi="Times New Roman" w:cs="Times New Roman"/>
                <w:b/>
                <w:sz w:val="28"/>
                <w:szCs w:val="28"/>
              </w:rPr>
              <w:t xml:space="preserve"> </w:t>
            </w:r>
            <w:r>
              <w:rPr>
                <w:rFonts w:ascii="Times New Roman" w:hAnsi="Times New Roman" w:cs="Times New Roman"/>
                <w:b/>
                <w:sz w:val="28"/>
                <w:szCs w:val="28"/>
              </w:rPr>
              <w:tab/>
            </w:r>
            <w:r w:rsidRPr="00CA79DE">
              <w:rPr>
                <w:rFonts w:ascii="Times New Roman" w:hAnsi="Times New Roman" w:cs="Times New Roman"/>
                <w:b/>
                <w:sz w:val="28"/>
                <w:szCs w:val="28"/>
              </w:rPr>
              <w:t>Detail</w:t>
            </w:r>
          </w:p>
        </w:tc>
        <w:tc>
          <w:tcPr>
            <w:tcW w:w="2340" w:type="dxa"/>
            <w:tcBorders>
              <w:bottom w:val="single" w:sz="8" w:space="0" w:color="auto"/>
            </w:tcBorders>
            <w:vAlign w:val="center"/>
          </w:tcPr>
          <w:p w:rsidR="00F243F4" w:rsidRPr="00CA79DE" w:rsidRDefault="00F243F4" w:rsidP="00D200E3">
            <w:pPr>
              <w:jc w:val="center"/>
              <w:rPr>
                <w:rFonts w:ascii="Times New Roman" w:hAnsi="Times New Roman" w:cs="Times New Roman"/>
                <w:b/>
                <w:sz w:val="28"/>
                <w:szCs w:val="28"/>
              </w:rPr>
            </w:pPr>
            <w:r w:rsidRPr="00CA79DE">
              <w:rPr>
                <w:rFonts w:ascii="Times New Roman" w:hAnsi="Times New Roman" w:cs="Times New Roman"/>
                <w:b/>
                <w:sz w:val="28"/>
                <w:szCs w:val="28"/>
              </w:rPr>
              <w:t>Revenue</w:t>
            </w:r>
          </w:p>
        </w:tc>
        <w:tc>
          <w:tcPr>
            <w:tcW w:w="2340" w:type="dxa"/>
            <w:tcBorders>
              <w:bottom w:val="single" w:sz="8" w:space="0" w:color="auto"/>
            </w:tcBorders>
            <w:vAlign w:val="center"/>
          </w:tcPr>
          <w:p w:rsidR="00F243F4" w:rsidRPr="00CA79DE" w:rsidRDefault="00F243F4" w:rsidP="00D200E3">
            <w:pPr>
              <w:jc w:val="center"/>
              <w:rPr>
                <w:rFonts w:ascii="Times New Roman" w:hAnsi="Times New Roman" w:cs="Times New Roman"/>
                <w:b/>
                <w:sz w:val="28"/>
                <w:szCs w:val="28"/>
              </w:rPr>
            </w:pPr>
            <w:r w:rsidRPr="00CA79DE">
              <w:rPr>
                <w:rFonts w:ascii="Times New Roman" w:hAnsi="Times New Roman" w:cs="Times New Roman"/>
                <w:b/>
                <w:sz w:val="28"/>
                <w:szCs w:val="28"/>
              </w:rPr>
              <w:t>Expenses</w:t>
            </w:r>
          </w:p>
        </w:tc>
        <w:tc>
          <w:tcPr>
            <w:tcW w:w="2250" w:type="dxa"/>
            <w:tcBorders>
              <w:bottom w:val="single" w:sz="8" w:space="0" w:color="auto"/>
            </w:tcBorders>
            <w:vAlign w:val="center"/>
          </w:tcPr>
          <w:p w:rsidR="00F243F4" w:rsidRPr="00CA79DE" w:rsidRDefault="00F243F4" w:rsidP="00D200E3">
            <w:pPr>
              <w:jc w:val="center"/>
              <w:rPr>
                <w:rFonts w:ascii="Times New Roman" w:hAnsi="Times New Roman" w:cs="Times New Roman"/>
                <w:b/>
                <w:sz w:val="28"/>
                <w:szCs w:val="28"/>
              </w:rPr>
            </w:pPr>
            <w:r w:rsidRPr="00CA79DE">
              <w:rPr>
                <w:rFonts w:ascii="Times New Roman" w:hAnsi="Times New Roman" w:cs="Times New Roman"/>
                <w:b/>
                <w:sz w:val="28"/>
                <w:szCs w:val="28"/>
              </w:rPr>
              <w:t>Surplus/Deficit</w:t>
            </w:r>
          </w:p>
        </w:tc>
      </w:tr>
      <w:tr w:rsidR="00F243F4" w:rsidTr="00D200E3">
        <w:tc>
          <w:tcPr>
            <w:tcW w:w="3168" w:type="dxa"/>
            <w:tcBorders>
              <w:top w:val="single" w:sz="8" w:space="0" w:color="auto"/>
              <w:bottom w:val="dotted" w:sz="4" w:space="0" w:color="auto"/>
            </w:tcBorders>
          </w:tcPr>
          <w:p w:rsidR="00F243F4" w:rsidRPr="002D2147" w:rsidRDefault="00F243F4" w:rsidP="00D200E3">
            <w:pPr>
              <w:jc w:val="right"/>
              <w:rPr>
                <w:rFonts w:ascii="Times New Roman" w:hAnsi="Times New Roman" w:cs="Times New Roman"/>
                <w:sz w:val="28"/>
                <w:szCs w:val="28"/>
                <w:u w:val="single"/>
              </w:rPr>
            </w:pPr>
            <w:r w:rsidRPr="002D2147">
              <w:rPr>
                <w:rFonts w:ascii="Times New Roman" w:hAnsi="Times New Roman" w:cs="Times New Roman"/>
                <w:sz w:val="28"/>
                <w:szCs w:val="28"/>
              </w:rPr>
              <w:t>5 Y</w:t>
            </w:r>
            <w:r>
              <w:rPr>
                <w:rFonts w:ascii="Times New Roman" w:hAnsi="Times New Roman" w:cs="Times New Roman"/>
                <w:sz w:val="28"/>
                <w:szCs w:val="28"/>
              </w:rPr>
              <w:t>early Av</w:t>
            </w:r>
            <w:r w:rsidRPr="002D2147">
              <w:rPr>
                <w:rFonts w:ascii="Times New Roman" w:hAnsi="Times New Roman" w:cs="Times New Roman"/>
                <w:sz w:val="28"/>
                <w:szCs w:val="28"/>
              </w:rPr>
              <w:t>e</w:t>
            </w:r>
            <w:r>
              <w:rPr>
                <w:rFonts w:ascii="Times New Roman" w:hAnsi="Times New Roman" w:cs="Times New Roman"/>
                <w:sz w:val="28"/>
                <w:szCs w:val="28"/>
              </w:rPr>
              <w:t>rage</w:t>
            </w:r>
          </w:p>
        </w:tc>
        <w:tc>
          <w:tcPr>
            <w:tcW w:w="2340" w:type="dxa"/>
            <w:tcBorders>
              <w:top w:val="single" w:sz="8" w:space="0" w:color="auto"/>
              <w:bottom w:val="dotted" w:sz="4" w:space="0" w:color="auto"/>
            </w:tcBorders>
          </w:tcPr>
          <w:p w:rsidR="00F243F4" w:rsidRPr="002D2147" w:rsidRDefault="00F243F4" w:rsidP="00D200E3">
            <w:pPr>
              <w:jc w:val="center"/>
              <w:rPr>
                <w:rFonts w:ascii="Times New Roman" w:hAnsi="Times New Roman" w:cs="Times New Roman"/>
                <w:sz w:val="28"/>
                <w:szCs w:val="28"/>
                <w:u w:val="single"/>
              </w:rPr>
            </w:pPr>
            <w:r>
              <w:rPr>
                <w:rFonts w:ascii="Times New Roman" w:hAnsi="Times New Roman" w:cs="Times New Roman"/>
                <w:sz w:val="28"/>
                <w:szCs w:val="28"/>
              </w:rPr>
              <w:t>$32,000</w:t>
            </w:r>
          </w:p>
        </w:tc>
        <w:tc>
          <w:tcPr>
            <w:tcW w:w="2340" w:type="dxa"/>
            <w:tcBorders>
              <w:top w:val="single" w:sz="8" w:space="0" w:color="auto"/>
              <w:bottom w:val="dotted" w:sz="4" w:space="0" w:color="auto"/>
            </w:tcBorders>
          </w:tcPr>
          <w:p w:rsidR="00F243F4" w:rsidRPr="002D2147" w:rsidRDefault="00F243F4" w:rsidP="00D200E3">
            <w:pPr>
              <w:jc w:val="center"/>
              <w:rPr>
                <w:rFonts w:ascii="Times New Roman" w:hAnsi="Times New Roman" w:cs="Times New Roman"/>
                <w:sz w:val="28"/>
                <w:szCs w:val="28"/>
                <w:u w:val="single"/>
              </w:rPr>
            </w:pPr>
            <w:r>
              <w:rPr>
                <w:rFonts w:ascii="Times New Roman" w:hAnsi="Times New Roman" w:cs="Times New Roman"/>
                <w:sz w:val="28"/>
                <w:szCs w:val="28"/>
              </w:rPr>
              <w:t>$30,000</w:t>
            </w:r>
          </w:p>
        </w:tc>
        <w:tc>
          <w:tcPr>
            <w:tcW w:w="2250" w:type="dxa"/>
            <w:tcBorders>
              <w:top w:val="single" w:sz="8" w:space="0" w:color="auto"/>
              <w:bottom w:val="dotted" w:sz="4" w:space="0" w:color="auto"/>
            </w:tcBorders>
          </w:tcPr>
          <w:p w:rsidR="00F243F4" w:rsidRPr="002D2147" w:rsidRDefault="00F243F4" w:rsidP="00D200E3">
            <w:pPr>
              <w:jc w:val="center"/>
              <w:rPr>
                <w:rFonts w:ascii="Times New Roman" w:hAnsi="Times New Roman" w:cs="Times New Roman"/>
                <w:sz w:val="28"/>
                <w:szCs w:val="28"/>
                <w:u w:val="single"/>
              </w:rPr>
            </w:pPr>
          </w:p>
        </w:tc>
      </w:tr>
      <w:tr w:rsidR="00F243F4" w:rsidTr="00D200E3">
        <w:tc>
          <w:tcPr>
            <w:tcW w:w="3168" w:type="dxa"/>
            <w:tcBorders>
              <w:top w:val="dotted" w:sz="4" w:space="0" w:color="auto"/>
              <w:bottom w:val="dotted" w:sz="4" w:space="0" w:color="auto"/>
            </w:tcBorders>
          </w:tcPr>
          <w:p w:rsidR="00F243F4" w:rsidRPr="002D2147" w:rsidRDefault="00F243F4" w:rsidP="00D200E3">
            <w:pPr>
              <w:jc w:val="right"/>
              <w:rPr>
                <w:rFonts w:ascii="Times New Roman" w:hAnsi="Times New Roman" w:cs="Times New Roman"/>
                <w:sz w:val="28"/>
                <w:szCs w:val="28"/>
              </w:rPr>
            </w:pPr>
            <w:r w:rsidRPr="002D2147">
              <w:rPr>
                <w:rFonts w:ascii="Times New Roman" w:hAnsi="Times New Roman" w:cs="Times New Roman"/>
                <w:sz w:val="28"/>
                <w:szCs w:val="28"/>
              </w:rPr>
              <w:t>¾ Minister</w:t>
            </w:r>
          </w:p>
        </w:tc>
        <w:tc>
          <w:tcPr>
            <w:tcW w:w="2340" w:type="dxa"/>
            <w:tcBorders>
              <w:top w:val="dotted" w:sz="4" w:space="0" w:color="auto"/>
              <w:bottom w:val="dotted" w:sz="4" w:space="0" w:color="auto"/>
            </w:tcBorders>
          </w:tcPr>
          <w:p w:rsidR="00F243F4" w:rsidRDefault="00F243F4" w:rsidP="00D200E3">
            <w:pPr>
              <w:jc w:val="center"/>
              <w:rPr>
                <w:rFonts w:ascii="Times New Roman" w:hAnsi="Times New Roman" w:cs="Times New Roman"/>
                <w:sz w:val="28"/>
                <w:szCs w:val="28"/>
              </w:rPr>
            </w:pPr>
          </w:p>
        </w:tc>
        <w:tc>
          <w:tcPr>
            <w:tcW w:w="2340" w:type="dxa"/>
            <w:tcBorders>
              <w:top w:val="dotted" w:sz="4" w:space="0" w:color="auto"/>
              <w:bottom w:val="dotted" w:sz="4" w:space="0" w:color="auto"/>
            </w:tcBorders>
          </w:tcPr>
          <w:p w:rsidR="00F243F4" w:rsidRDefault="00F243F4" w:rsidP="00D200E3">
            <w:pPr>
              <w:jc w:val="center"/>
              <w:rPr>
                <w:rFonts w:ascii="Times New Roman" w:hAnsi="Times New Roman" w:cs="Times New Roman"/>
                <w:sz w:val="28"/>
                <w:szCs w:val="28"/>
              </w:rPr>
            </w:pPr>
            <w:r>
              <w:rPr>
                <w:rFonts w:ascii="Times New Roman" w:hAnsi="Times New Roman" w:cs="Times New Roman"/>
                <w:sz w:val="28"/>
                <w:szCs w:val="28"/>
              </w:rPr>
              <w:t>($</w:t>
            </w:r>
            <w:r w:rsidRPr="002D2147">
              <w:rPr>
                <w:rFonts w:ascii="Times New Roman" w:hAnsi="Times New Roman" w:cs="Times New Roman"/>
                <w:sz w:val="28"/>
                <w:szCs w:val="28"/>
              </w:rPr>
              <w:t>6,500</w:t>
            </w:r>
            <w:r>
              <w:rPr>
                <w:rFonts w:ascii="Times New Roman" w:hAnsi="Times New Roman" w:cs="Times New Roman"/>
                <w:sz w:val="28"/>
                <w:szCs w:val="28"/>
              </w:rPr>
              <w:t>)</w:t>
            </w:r>
          </w:p>
        </w:tc>
        <w:tc>
          <w:tcPr>
            <w:tcW w:w="2250" w:type="dxa"/>
            <w:tcBorders>
              <w:top w:val="dotted" w:sz="4" w:space="0" w:color="auto"/>
              <w:bottom w:val="dotted" w:sz="4" w:space="0" w:color="auto"/>
            </w:tcBorders>
          </w:tcPr>
          <w:p w:rsidR="00F243F4" w:rsidRPr="002D2147" w:rsidRDefault="00F243F4" w:rsidP="00D200E3">
            <w:pPr>
              <w:jc w:val="center"/>
              <w:rPr>
                <w:rFonts w:ascii="Times New Roman" w:hAnsi="Times New Roman" w:cs="Times New Roman"/>
                <w:sz w:val="28"/>
                <w:szCs w:val="28"/>
                <w:u w:val="single"/>
              </w:rPr>
            </w:pPr>
          </w:p>
        </w:tc>
      </w:tr>
      <w:tr w:rsidR="00F243F4" w:rsidTr="00D200E3">
        <w:tc>
          <w:tcPr>
            <w:tcW w:w="3168" w:type="dxa"/>
            <w:tcBorders>
              <w:top w:val="dotted" w:sz="4" w:space="0" w:color="auto"/>
              <w:bottom w:val="dotted" w:sz="4" w:space="0" w:color="auto"/>
            </w:tcBorders>
          </w:tcPr>
          <w:p w:rsidR="00F243F4" w:rsidRPr="002D2147" w:rsidRDefault="00F243F4" w:rsidP="00D200E3">
            <w:pPr>
              <w:jc w:val="right"/>
              <w:rPr>
                <w:rFonts w:ascii="Times New Roman" w:hAnsi="Times New Roman" w:cs="Times New Roman"/>
                <w:sz w:val="28"/>
                <w:szCs w:val="28"/>
              </w:rPr>
            </w:pPr>
            <w:r w:rsidRPr="002D2147">
              <w:rPr>
                <w:rFonts w:ascii="Times New Roman" w:hAnsi="Times New Roman" w:cs="Times New Roman"/>
                <w:sz w:val="28"/>
                <w:szCs w:val="28"/>
              </w:rPr>
              <w:t>Manse Fund Interest</w:t>
            </w:r>
          </w:p>
        </w:tc>
        <w:tc>
          <w:tcPr>
            <w:tcW w:w="2340" w:type="dxa"/>
            <w:tcBorders>
              <w:top w:val="dotted" w:sz="4" w:space="0" w:color="auto"/>
              <w:bottom w:val="dotted" w:sz="4" w:space="0" w:color="auto"/>
            </w:tcBorders>
          </w:tcPr>
          <w:p w:rsidR="00F243F4" w:rsidRDefault="00F243F4" w:rsidP="00D200E3">
            <w:pPr>
              <w:jc w:val="center"/>
              <w:rPr>
                <w:rFonts w:ascii="Times New Roman" w:hAnsi="Times New Roman" w:cs="Times New Roman"/>
                <w:sz w:val="28"/>
                <w:szCs w:val="28"/>
              </w:rPr>
            </w:pPr>
            <w:r>
              <w:rPr>
                <w:rFonts w:ascii="Times New Roman" w:hAnsi="Times New Roman" w:cs="Times New Roman"/>
                <w:sz w:val="28"/>
                <w:szCs w:val="28"/>
              </w:rPr>
              <w:t>$</w:t>
            </w:r>
            <w:r w:rsidRPr="002D2147">
              <w:rPr>
                <w:rFonts w:ascii="Times New Roman" w:hAnsi="Times New Roman" w:cs="Times New Roman"/>
                <w:sz w:val="28"/>
                <w:szCs w:val="28"/>
              </w:rPr>
              <w:t>1,500</w:t>
            </w:r>
          </w:p>
        </w:tc>
        <w:tc>
          <w:tcPr>
            <w:tcW w:w="2340" w:type="dxa"/>
            <w:tcBorders>
              <w:top w:val="dotted" w:sz="4" w:space="0" w:color="auto"/>
              <w:bottom w:val="dotted" w:sz="4" w:space="0" w:color="auto"/>
            </w:tcBorders>
          </w:tcPr>
          <w:p w:rsidR="00F243F4" w:rsidRDefault="00F243F4" w:rsidP="00D200E3">
            <w:pPr>
              <w:jc w:val="center"/>
              <w:rPr>
                <w:rFonts w:ascii="Times New Roman" w:hAnsi="Times New Roman" w:cs="Times New Roman"/>
                <w:sz w:val="28"/>
                <w:szCs w:val="28"/>
              </w:rPr>
            </w:pPr>
          </w:p>
        </w:tc>
        <w:tc>
          <w:tcPr>
            <w:tcW w:w="2250" w:type="dxa"/>
            <w:tcBorders>
              <w:top w:val="dotted" w:sz="4" w:space="0" w:color="auto"/>
              <w:bottom w:val="dotted" w:sz="4" w:space="0" w:color="auto"/>
            </w:tcBorders>
          </w:tcPr>
          <w:p w:rsidR="00F243F4" w:rsidRPr="002D2147" w:rsidRDefault="00F243F4" w:rsidP="00D200E3">
            <w:pPr>
              <w:jc w:val="center"/>
              <w:rPr>
                <w:rFonts w:ascii="Times New Roman" w:hAnsi="Times New Roman" w:cs="Times New Roman"/>
                <w:sz w:val="28"/>
                <w:szCs w:val="28"/>
                <w:u w:val="single"/>
              </w:rPr>
            </w:pPr>
          </w:p>
        </w:tc>
      </w:tr>
      <w:tr w:rsidR="00F243F4" w:rsidTr="00D200E3">
        <w:tc>
          <w:tcPr>
            <w:tcW w:w="3168" w:type="dxa"/>
            <w:tcBorders>
              <w:top w:val="dotted" w:sz="4" w:space="0" w:color="auto"/>
              <w:bottom w:val="dotted" w:sz="4" w:space="0" w:color="auto"/>
            </w:tcBorders>
          </w:tcPr>
          <w:p w:rsidR="00F243F4" w:rsidRPr="002D2147" w:rsidRDefault="00F243F4" w:rsidP="00D200E3">
            <w:pPr>
              <w:jc w:val="right"/>
              <w:rPr>
                <w:rFonts w:ascii="Times New Roman" w:hAnsi="Times New Roman" w:cs="Times New Roman"/>
                <w:sz w:val="28"/>
                <w:szCs w:val="28"/>
              </w:rPr>
            </w:pPr>
            <w:r w:rsidRPr="002D2147">
              <w:rPr>
                <w:rFonts w:ascii="Times New Roman" w:hAnsi="Times New Roman" w:cs="Times New Roman"/>
                <w:sz w:val="28"/>
                <w:szCs w:val="28"/>
              </w:rPr>
              <w:t>Re-Assessment</w:t>
            </w:r>
          </w:p>
        </w:tc>
        <w:tc>
          <w:tcPr>
            <w:tcW w:w="2340" w:type="dxa"/>
            <w:tcBorders>
              <w:top w:val="dotted" w:sz="4" w:space="0" w:color="auto"/>
              <w:bottom w:val="dotted" w:sz="4" w:space="0" w:color="auto"/>
            </w:tcBorders>
          </w:tcPr>
          <w:p w:rsidR="00F243F4" w:rsidRDefault="00F243F4" w:rsidP="00D200E3">
            <w:pPr>
              <w:jc w:val="center"/>
              <w:rPr>
                <w:rFonts w:ascii="Times New Roman" w:hAnsi="Times New Roman" w:cs="Times New Roman"/>
                <w:sz w:val="28"/>
                <w:szCs w:val="28"/>
              </w:rPr>
            </w:pPr>
          </w:p>
        </w:tc>
        <w:tc>
          <w:tcPr>
            <w:tcW w:w="2340" w:type="dxa"/>
            <w:tcBorders>
              <w:top w:val="dotted" w:sz="4" w:space="0" w:color="auto"/>
              <w:bottom w:val="dotted" w:sz="4" w:space="0" w:color="auto"/>
            </w:tcBorders>
          </w:tcPr>
          <w:p w:rsidR="00F243F4" w:rsidRDefault="00F243F4" w:rsidP="00D200E3">
            <w:pPr>
              <w:jc w:val="center"/>
              <w:rPr>
                <w:rFonts w:ascii="Times New Roman" w:hAnsi="Times New Roman" w:cs="Times New Roman"/>
                <w:sz w:val="28"/>
                <w:szCs w:val="28"/>
              </w:rPr>
            </w:pPr>
            <w:r>
              <w:rPr>
                <w:rFonts w:ascii="Times New Roman" w:hAnsi="Times New Roman" w:cs="Times New Roman"/>
                <w:sz w:val="28"/>
                <w:szCs w:val="28"/>
              </w:rPr>
              <w:t>$</w:t>
            </w:r>
            <w:r w:rsidRPr="002D2147">
              <w:rPr>
                <w:rFonts w:ascii="Times New Roman" w:hAnsi="Times New Roman" w:cs="Times New Roman"/>
                <w:sz w:val="28"/>
                <w:szCs w:val="28"/>
              </w:rPr>
              <w:t>5,000</w:t>
            </w:r>
          </w:p>
        </w:tc>
        <w:tc>
          <w:tcPr>
            <w:tcW w:w="2250" w:type="dxa"/>
            <w:tcBorders>
              <w:top w:val="dotted" w:sz="4" w:space="0" w:color="auto"/>
              <w:bottom w:val="dotted" w:sz="4" w:space="0" w:color="auto"/>
            </w:tcBorders>
          </w:tcPr>
          <w:p w:rsidR="00F243F4" w:rsidRPr="002D2147" w:rsidRDefault="00F243F4" w:rsidP="00D200E3">
            <w:pPr>
              <w:jc w:val="center"/>
              <w:rPr>
                <w:rFonts w:ascii="Times New Roman" w:hAnsi="Times New Roman" w:cs="Times New Roman"/>
                <w:sz w:val="28"/>
                <w:szCs w:val="28"/>
                <w:u w:val="single"/>
              </w:rPr>
            </w:pPr>
          </w:p>
        </w:tc>
      </w:tr>
      <w:tr w:rsidR="00F243F4" w:rsidTr="00D200E3">
        <w:tc>
          <w:tcPr>
            <w:tcW w:w="3168" w:type="dxa"/>
            <w:tcBorders>
              <w:top w:val="dotted" w:sz="4" w:space="0" w:color="auto"/>
              <w:bottom w:val="dotted" w:sz="4" w:space="0" w:color="auto"/>
            </w:tcBorders>
          </w:tcPr>
          <w:p w:rsidR="00F243F4" w:rsidRPr="002D2147" w:rsidRDefault="00F243F4" w:rsidP="00D200E3">
            <w:pPr>
              <w:jc w:val="right"/>
              <w:rPr>
                <w:rFonts w:ascii="Times New Roman" w:hAnsi="Times New Roman" w:cs="Times New Roman"/>
                <w:sz w:val="28"/>
                <w:szCs w:val="28"/>
              </w:rPr>
            </w:pPr>
            <w:r w:rsidRPr="002D2147">
              <w:rPr>
                <w:rFonts w:ascii="Times New Roman" w:hAnsi="Times New Roman" w:cs="Times New Roman"/>
                <w:sz w:val="28"/>
                <w:szCs w:val="28"/>
              </w:rPr>
              <w:t xml:space="preserve">Annual Bldg. </w:t>
            </w:r>
            <w:proofErr w:type="spellStart"/>
            <w:r>
              <w:rPr>
                <w:rFonts w:ascii="Times New Roman" w:hAnsi="Times New Roman" w:cs="Times New Roman"/>
                <w:sz w:val="28"/>
                <w:szCs w:val="28"/>
              </w:rPr>
              <w:t>Mntc</w:t>
            </w:r>
            <w:proofErr w:type="spellEnd"/>
          </w:p>
        </w:tc>
        <w:tc>
          <w:tcPr>
            <w:tcW w:w="2340" w:type="dxa"/>
            <w:tcBorders>
              <w:top w:val="dotted" w:sz="4" w:space="0" w:color="auto"/>
              <w:bottom w:val="dotted" w:sz="4" w:space="0" w:color="auto"/>
            </w:tcBorders>
          </w:tcPr>
          <w:p w:rsidR="00F243F4" w:rsidRDefault="00F243F4" w:rsidP="00D200E3">
            <w:pPr>
              <w:jc w:val="center"/>
              <w:rPr>
                <w:rFonts w:ascii="Times New Roman" w:hAnsi="Times New Roman" w:cs="Times New Roman"/>
                <w:sz w:val="28"/>
                <w:szCs w:val="28"/>
              </w:rPr>
            </w:pPr>
          </w:p>
        </w:tc>
        <w:tc>
          <w:tcPr>
            <w:tcW w:w="2340" w:type="dxa"/>
            <w:tcBorders>
              <w:top w:val="dotted" w:sz="4" w:space="0" w:color="auto"/>
              <w:bottom w:val="dotted" w:sz="4" w:space="0" w:color="auto"/>
            </w:tcBorders>
          </w:tcPr>
          <w:p w:rsidR="00F243F4" w:rsidRDefault="00F243F4" w:rsidP="00D200E3">
            <w:pPr>
              <w:jc w:val="center"/>
              <w:rPr>
                <w:rFonts w:ascii="Times New Roman" w:hAnsi="Times New Roman" w:cs="Times New Roman"/>
                <w:sz w:val="28"/>
                <w:szCs w:val="28"/>
              </w:rPr>
            </w:pPr>
            <w:r>
              <w:rPr>
                <w:rFonts w:ascii="Times New Roman" w:hAnsi="Times New Roman" w:cs="Times New Roman"/>
                <w:sz w:val="28"/>
                <w:szCs w:val="28"/>
              </w:rPr>
              <w:t>$</w:t>
            </w:r>
            <w:r w:rsidRPr="002D2147">
              <w:rPr>
                <w:rFonts w:ascii="Times New Roman" w:hAnsi="Times New Roman" w:cs="Times New Roman"/>
                <w:sz w:val="28"/>
                <w:szCs w:val="28"/>
              </w:rPr>
              <w:t>3,000</w:t>
            </w:r>
          </w:p>
        </w:tc>
        <w:tc>
          <w:tcPr>
            <w:tcW w:w="2250" w:type="dxa"/>
            <w:tcBorders>
              <w:top w:val="dotted" w:sz="4" w:space="0" w:color="auto"/>
              <w:bottom w:val="dotted" w:sz="4" w:space="0" w:color="auto"/>
            </w:tcBorders>
          </w:tcPr>
          <w:p w:rsidR="00F243F4" w:rsidRPr="002D2147" w:rsidRDefault="00F243F4" w:rsidP="00D200E3">
            <w:pPr>
              <w:jc w:val="center"/>
              <w:rPr>
                <w:rFonts w:ascii="Times New Roman" w:hAnsi="Times New Roman" w:cs="Times New Roman"/>
                <w:sz w:val="28"/>
                <w:szCs w:val="28"/>
                <w:u w:val="single"/>
              </w:rPr>
            </w:pPr>
          </w:p>
        </w:tc>
      </w:tr>
      <w:tr w:rsidR="00F243F4" w:rsidRPr="00CA79DE" w:rsidTr="00D200E3">
        <w:tc>
          <w:tcPr>
            <w:tcW w:w="3168" w:type="dxa"/>
            <w:tcBorders>
              <w:top w:val="dotted" w:sz="4" w:space="0" w:color="auto"/>
              <w:bottom w:val="dotted" w:sz="4" w:space="0" w:color="auto"/>
            </w:tcBorders>
          </w:tcPr>
          <w:p w:rsidR="00F243F4" w:rsidRPr="00CA79DE" w:rsidRDefault="00F243F4" w:rsidP="00D200E3">
            <w:pPr>
              <w:jc w:val="right"/>
              <w:rPr>
                <w:rFonts w:ascii="Times New Roman" w:hAnsi="Times New Roman" w:cs="Times New Roman"/>
                <w:b/>
                <w:i/>
                <w:sz w:val="28"/>
                <w:szCs w:val="28"/>
              </w:rPr>
            </w:pPr>
            <w:r w:rsidRPr="00CA79DE">
              <w:rPr>
                <w:rFonts w:ascii="Times New Roman" w:hAnsi="Times New Roman" w:cs="Times New Roman"/>
                <w:b/>
                <w:i/>
                <w:sz w:val="28"/>
                <w:szCs w:val="28"/>
              </w:rPr>
              <w:t>Annual Surplus / Deficit</w:t>
            </w:r>
          </w:p>
        </w:tc>
        <w:tc>
          <w:tcPr>
            <w:tcW w:w="2340" w:type="dxa"/>
            <w:tcBorders>
              <w:top w:val="dotted" w:sz="4" w:space="0" w:color="auto"/>
              <w:bottom w:val="dotted" w:sz="4" w:space="0" w:color="auto"/>
            </w:tcBorders>
          </w:tcPr>
          <w:p w:rsidR="00F243F4" w:rsidRPr="00CA79DE" w:rsidRDefault="00F243F4" w:rsidP="00D200E3">
            <w:pPr>
              <w:jc w:val="center"/>
              <w:rPr>
                <w:rFonts w:ascii="Times New Roman" w:hAnsi="Times New Roman" w:cs="Times New Roman"/>
                <w:b/>
                <w:i/>
                <w:sz w:val="28"/>
                <w:szCs w:val="28"/>
              </w:rPr>
            </w:pPr>
          </w:p>
        </w:tc>
        <w:tc>
          <w:tcPr>
            <w:tcW w:w="2340" w:type="dxa"/>
            <w:tcBorders>
              <w:top w:val="dotted" w:sz="4" w:space="0" w:color="auto"/>
              <w:bottom w:val="dotted" w:sz="4" w:space="0" w:color="auto"/>
            </w:tcBorders>
          </w:tcPr>
          <w:p w:rsidR="00F243F4" w:rsidRPr="00CA79DE" w:rsidRDefault="00F243F4" w:rsidP="00D200E3">
            <w:pPr>
              <w:jc w:val="center"/>
              <w:rPr>
                <w:rFonts w:ascii="Times New Roman" w:hAnsi="Times New Roman" w:cs="Times New Roman"/>
                <w:b/>
                <w:i/>
                <w:sz w:val="28"/>
                <w:szCs w:val="28"/>
              </w:rPr>
            </w:pPr>
          </w:p>
        </w:tc>
        <w:tc>
          <w:tcPr>
            <w:tcW w:w="2250" w:type="dxa"/>
            <w:tcBorders>
              <w:top w:val="dotted" w:sz="4" w:space="0" w:color="auto"/>
              <w:bottom w:val="dotted" w:sz="4" w:space="0" w:color="auto"/>
            </w:tcBorders>
          </w:tcPr>
          <w:p w:rsidR="00F243F4" w:rsidRPr="00CA79DE" w:rsidRDefault="00F243F4" w:rsidP="00D200E3">
            <w:pPr>
              <w:jc w:val="center"/>
              <w:rPr>
                <w:rFonts w:ascii="Times New Roman" w:hAnsi="Times New Roman" w:cs="Times New Roman"/>
                <w:b/>
                <w:i/>
                <w:sz w:val="28"/>
                <w:szCs w:val="28"/>
                <w:u w:val="single"/>
              </w:rPr>
            </w:pPr>
            <w:r w:rsidRPr="00CA79DE">
              <w:rPr>
                <w:rFonts w:ascii="Times New Roman" w:hAnsi="Times New Roman" w:cs="Times New Roman"/>
                <w:b/>
                <w:i/>
                <w:sz w:val="28"/>
                <w:szCs w:val="28"/>
              </w:rPr>
              <w:t>$2,000</w:t>
            </w:r>
          </w:p>
        </w:tc>
      </w:tr>
    </w:tbl>
    <w:p w:rsidR="00F243F4" w:rsidRPr="000E11E9" w:rsidRDefault="00F243F4" w:rsidP="00F243F4">
      <w:pPr>
        <w:spacing w:after="0" w:line="240" w:lineRule="auto"/>
        <w:rPr>
          <w:rFonts w:ascii="Times New Roman" w:hAnsi="Times New Roman" w:cs="Times New Roman"/>
          <w:sz w:val="16"/>
          <w:szCs w:val="16"/>
        </w:rPr>
      </w:pPr>
    </w:p>
    <w:sectPr w:rsidR="00F243F4" w:rsidRPr="000E11E9" w:rsidSect="00F243F4">
      <w:footerReference w:type="default" r:id="rId10"/>
      <w:pgSz w:w="12240" w:h="15840"/>
      <w:pgMar w:top="720" w:right="720" w:bottom="720" w:left="1080" w:header="706" w:footer="706" w:gutter="0"/>
      <w:pgNumType w:fmt="numberInDash"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0FE" w:rsidRDefault="00E330FE" w:rsidP="00C27D59">
      <w:pPr>
        <w:spacing w:after="0" w:line="240" w:lineRule="auto"/>
      </w:pPr>
      <w:r>
        <w:separator/>
      </w:r>
    </w:p>
  </w:endnote>
  <w:endnote w:type="continuationSeparator" w:id="0">
    <w:p w:rsidR="00E330FE" w:rsidRDefault="00E330FE" w:rsidP="00C2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rPr>
      <w:id w:val="-638643092"/>
      <w:docPartObj>
        <w:docPartGallery w:val="Page Numbers (Bottom of Page)"/>
        <w:docPartUnique/>
      </w:docPartObj>
    </w:sdtPr>
    <w:sdtEndPr>
      <w:rPr>
        <w:noProof/>
      </w:rPr>
    </w:sdtEndPr>
    <w:sdtContent>
      <w:p w:rsidR="00F95475" w:rsidRPr="00003DAD" w:rsidRDefault="00003DAD" w:rsidP="00003DAD">
        <w:pPr>
          <w:pStyle w:val="Footer"/>
          <w:jc w:val="center"/>
          <w:rPr>
            <w:i/>
            <w:sz w:val="20"/>
          </w:rPr>
        </w:pPr>
        <w:r w:rsidRPr="00003DAD">
          <w:rPr>
            <w:i/>
            <w:sz w:val="20"/>
          </w:rPr>
          <w:t xml:space="preserve">Page | </w:t>
        </w:r>
        <w:r w:rsidRPr="00003DAD">
          <w:rPr>
            <w:i/>
            <w:sz w:val="20"/>
          </w:rPr>
          <w:fldChar w:fldCharType="begin"/>
        </w:r>
        <w:r w:rsidRPr="00003DAD">
          <w:rPr>
            <w:i/>
            <w:sz w:val="20"/>
          </w:rPr>
          <w:instrText xml:space="preserve"> PAGE   \* MERGEFORMAT </w:instrText>
        </w:r>
        <w:r w:rsidRPr="00003DAD">
          <w:rPr>
            <w:i/>
            <w:sz w:val="20"/>
          </w:rPr>
          <w:fldChar w:fldCharType="separate"/>
        </w:r>
        <w:r w:rsidR="00120559">
          <w:rPr>
            <w:i/>
            <w:noProof/>
            <w:sz w:val="20"/>
          </w:rPr>
          <w:t>- 5 -</w:t>
        </w:r>
        <w:r w:rsidRPr="00003DAD">
          <w:rPr>
            <w:i/>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0FE" w:rsidRDefault="00E330FE" w:rsidP="00C27D59">
      <w:pPr>
        <w:spacing w:after="0" w:line="240" w:lineRule="auto"/>
      </w:pPr>
      <w:r>
        <w:separator/>
      </w:r>
    </w:p>
  </w:footnote>
  <w:footnote w:type="continuationSeparator" w:id="0">
    <w:p w:rsidR="00E330FE" w:rsidRDefault="00E330FE" w:rsidP="00C27D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015A"/>
    <w:multiLevelType w:val="multilevel"/>
    <w:tmpl w:val="94D07E10"/>
    <w:numStyleLink w:val="Style3"/>
  </w:abstractNum>
  <w:abstractNum w:abstractNumId="1">
    <w:nsid w:val="12F0304C"/>
    <w:multiLevelType w:val="hybridMultilevel"/>
    <w:tmpl w:val="6D5CBAE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48F78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80A69F4"/>
    <w:multiLevelType w:val="multilevel"/>
    <w:tmpl w:val="94D07E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88D2163"/>
    <w:multiLevelType w:val="multilevel"/>
    <w:tmpl w:val="94D07E10"/>
    <w:styleLink w:val="Church-StrategicPlanFinalReport"/>
    <w:lvl w:ilvl="0">
      <w:start w:val="1"/>
      <w:numFmt w:val="decimal"/>
      <w:lvlText w:val="%1."/>
      <w:lvlJc w:val="left"/>
      <w:pPr>
        <w:ind w:left="360" w:hanging="360"/>
      </w:pPr>
      <w:rPr>
        <w:rFonts w:ascii="Segoe UI" w:hAnsi="Segoe UI" w:hint="default"/>
        <w:b/>
        <w:sz w:val="28"/>
        <w14:shadow w14:blurRad="50800" w14:dist="38100" w14:dir="2700000" w14:sx="100000" w14:sy="100000" w14:kx="0" w14:ky="0" w14:algn="tl">
          <w14:srgbClr w14:val="000000">
            <w14:alpha w14:val="60000"/>
          </w14:srgbClr>
        </w14:shadow>
      </w:rPr>
    </w:lvl>
    <w:lvl w:ilvl="1">
      <w:start w:val="1"/>
      <w:numFmt w:val="decimal"/>
      <w:lvlText w:val="%1.%2."/>
      <w:lvlJc w:val="left"/>
      <w:pPr>
        <w:ind w:left="792" w:hanging="432"/>
      </w:pPr>
      <w:rPr>
        <w:rFonts w:ascii="Times New Roman" w:hAnsi="Times New Roman" w:hint="default"/>
        <w:b/>
        <w:sz w:val="28"/>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E878A8"/>
    <w:multiLevelType w:val="hybridMultilevel"/>
    <w:tmpl w:val="3F1A478E"/>
    <w:lvl w:ilvl="0" w:tplc="58B206FC">
      <w:start w:val="2015"/>
      <w:numFmt w:val="bullet"/>
      <w:lvlText w:val="-"/>
      <w:lvlJc w:val="left"/>
      <w:pPr>
        <w:ind w:left="360" w:hanging="360"/>
      </w:pPr>
      <w:rPr>
        <w:rFonts w:ascii="Times New Roman" w:eastAsiaTheme="minorHAnsi"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BF009A9"/>
    <w:multiLevelType w:val="multilevel"/>
    <w:tmpl w:val="94D07E10"/>
    <w:styleLink w:val="Styl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05041F8"/>
    <w:multiLevelType w:val="multilevel"/>
    <w:tmpl w:val="94D07E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2EE2B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095703"/>
    <w:multiLevelType w:val="multilevel"/>
    <w:tmpl w:val="BB089B0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A460E5"/>
    <w:multiLevelType w:val="hybridMultilevel"/>
    <w:tmpl w:val="DE68B694"/>
    <w:lvl w:ilvl="0" w:tplc="58B206FC">
      <w:start w:val="20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5D763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24969B0"/>
    <w:multiLevelType w:val="hybridMultilevel"/>
    <w:tmpl w:val="05D61AFC"/>
    <w:lvl w:ilvl="0" w:tplc="D0F24B02">
      <w:start w:val="3"/>
      <w:numFmt w:val="bullet"/>
      <w:lvlText w:val="-"/>
      <w:lvlJc w:val="left"/>
      <w:pPr>
        <w:ind w:left="1125" w:hanging="360"/>
      </w:pPr>
      <w:rPr>
        <w:rFonts w:ascii="Times New Roman" w:eastAsia="Times New Roman" w:hAnsi="Times New Roman" w:cs="Times New Roman" w:hint="default"/>
        <w:color w:val="000000"/>
      </w:rPr>
    </w:lvl>
    <w:lvl w:ilvl="1" w:tplc="10090003">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13">
    <w:nsid w:val="37474AF5"/>
    <w:multiLevelType w:val="hybridMultilevel"/>
    <w:tmpl w:val="7638C29C"/>
    <w:lvl w:ilvl="0" w:tplc="29B421F0">
      <w:start w:val="3"/>
      <w:numFmt w:val="bullet"/>
      <w:lvlText w:val="-"/>
      <w:lvlJc w:val="left"/>
      <w:pPr>
        <w:ind w:left="1080" w:hanging="360"/>
      </w:pPr>
      <w:rPr>
        <w:rFonts w:ascii="Times New Roman" w:eastAsiaTheme="minorHAnsi" w:hAnsi="Times New Roman"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nsid w:val="3AA45BC2"/>
    <w:multiLevelType w:val="multilevel"/>
    <w:tmpl w:val="94D07E10"/>
    <w:numStyleLink w:val="Church-StrategicPlanFinalReport"/>
  </w:abstractNum>
  <w:abstractNum w:abstractNumId="15">
    <w:nsid w:val="4685248F"/>
    <w:multiLevelType w:val="multilevel"/>
    <w:tmpl w:val="94D07E10"/>
    <w:numStyleLink w:val="Style2"/>
  </w:abstractNum>
  <w:abstractNum w:abstractNumId="16">
    <w:nsid w:val="4AD81092"/>
    <w:multiLevelType w:val="hybridMultilevel"/>
    <w:tmpl w:val="B62E9E1E"/>
    <w:lvl w:ilvl="0" w:tplc="01067DC6">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A841D2"/>
    <w:multiLevelType w:val="multilevel"/>
    <w:tmpl w:val="D8ACD852"/>
    <w:numStyleLink w:val="Style1"/>
  </w:abstractNum>
  <w:abstractNum w:abstractNumId="18">
    <w:nsid w:val="4C4C4C90"/>
    <w:multiLevelType w:val="multilevel"/>
    <w:tmpl w:val="D8ACD852"/>
    <w:styleLink w:val="Style1"/>
    <w:lvl w:ilvl="0">
      <w:start w:val="1"/>
      <w:numFmt w:val="decimal"/>
      <w:lvlText w:val="%1.0"/>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9">
    <w:nsid w:val="52CB755E"/>
    <w:multiLevelType w:val="multilevel"/>
    <w:tmpl w:val="94D07E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7E6580F"/>
    <w:multiLevelType w:val="multilevel"/>
    <w:tmpl w:val="D8ACD852"/>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0847A19"/>
    <w:multiLevelType w:val="multilevel"/>
    <w:tmpl w:val="CB4A68FE"/>
    <w:lvl w:ilvl="0">
      <w:start w:val="2015"/>
      <w:numFmt w:val="bullet"/>
      <w:lvlText w:val="-"/>
      <w:lvlJc w:val="left"/>
      <w:pPr>
        <w:ind w:left="360" w:hanging="360"/>
      </w:pPr>
      <w:rPr>
        <w:rFonts w:ascii="Times New Roman" w:eastAsiaTheme="minorHAnsi" w:hAnsi="Times New Roman" w:cs="Times New Roman"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2EE0E54"/>
    <w:multiLevelType w:val="multilevel"/>
    <w:tmpl w:val="0358BA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8956777"/>
    <w:multiLevelType w:val="multilevel"/>
    <w:tmpl w:val="D8ACD852"/>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6684426"/>
    <w:multiLevelType w:val="multilevel"/>
    <w:tmpl w:val="94D07E10"/>
    <w:styleLink w:val="Style3"/>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hint="default"/>
        <w:sz w:val="28"/>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AAD24C4"/>
    <w:multiLevelType w:val="hybridMultilevel"/>
    <w:tmpl w:val="11647F82"/>
    <w:lvl w:ilvl="0" w:tplc="22E85EE0">
      <w:start w:val="1"/>
      <w:numFmt w:val="decimal"/>
      <w:lvlText w:val="%1."/>
      <w:lvlJc w:val="left"/>
      <w:pPr>
        <w:ind w:left="720" w:hanging="360"/>
      </w:pPr>
      <w:rPr>
        <w:rFonts w:ascii="Times New Roman" w:hAnsi="Times New Roman" w:hint="default"/>
        <w:b/>
        <w:i w:val="0"/>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D2B3396"/>
    <w:multiLevelType w:val="hybridMultilevel"/>
    <w:tmpl w:val="BEFEC8D8"/>
    <w:lvl w:ilvl="0" w:tplc="F3D037CA">
      <w:start w:val="3"/>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7E240CBA"/>
    <w:multiLevelType w:val="hybridMultilevel"/>
    <w:tmpl w:val="E2DE0DC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27"/>
  </w:num>
  <w:num w:numId="3">
    <w:abstractNumId w:val="23"/>
  </w:num>
  <w:num w:numId="4">
    <w:abstractNumId w:val="8"/>
  </w:num>
  <w:num w:numId="5">
    <w:abstractNumId w:val="20"/>
  </w:num>
  <w:num w:numId="6">
    <w:abstractNumId w:val="17"/>
  </w:num>
  <w:num w:numId="7">
    <w:abstractNumId w:val="18"/>
  </w:num>
  <w:num w:numId="8">
    <w:abstractNumId w:val="11"/>
  </w:num>
  <w:num w:numId="9">
    <w:abstractNumId w:val="16"/>
  </w:num>
  <w:num w:numId="10">
    <w:abstractNumId w:val="13"/>
  </w:num>
  <w:num w:numId="11">
    <w:abstractNumId w:val="26"/>
  </w:num>
  <w:num w:numId="12">
    <w:abstractNumId w:val="12"/>
  </w:num>
  <w:num w:numId="13">
    <w:abstractNumId w:val="22"/>
  </w:num>
  <w:num w:numId="14">
    <w:abstractNumId w:val="9"/>
  </w:num>
  <w:num w:numId="15">
    <w:abstractNumId w:val="21"/>
  </w:num>
  <w:num w:numId="16">
    <w:abstractNumId w:val="19"/>
  </w:num>
  <w:num w:numId="17">
    <w:abstractNumId w:val="15"/>
  </w:num>
  <w:num w:numId="18">
    <w:abstractNumId w:val="6"/>
  </w:num>
  <w:num w:numId="19">
    <w:abstractNumId w:val="3"/>
  </w:num>
  <w:num w:numId="20">
    <w:abstractNumId w:val="7"/>
  </w:num>
  <w:num w:numId="21">
    <w:abstractNumId w:val="24"/>
  </w:num>
  <w:num w:numId="22">
    <w:abstractNumId w:val="0"/>
  </w:num>
  <w:num w:numId="23">
    <w:abstractNumId w:val="14"/>
  </w:num>
  <w:num w:numId="24">
    <w:abstractNumId w:val="4"/>
  </w:num>
  <w:num w:numId="25">
    <w:abstractNumId w:val="2"/>
  </w:num>
  <w:num w:numId="26">
    <w:abstractNumId w:val="1"/>
  </w:num>
  <w:num w:numId="27">
    <w:abstractNumId w:val="2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0A"/>
    <w:rsid w:val="00003DAD"/>
    <w:rsid w:val="0000494B"/>
    <w:rsid w:val="000159F6"/>
    <w:rsid w:val="00044534"/>
    <w:rsid w:val="00044627"/>
    <w:rsid w:val="00061242"/>
    <w:rsid w:val="00066355"/>
    <w:rsid w:val="00074546"/>
    <w:rsid w:val="000A6DA4"/>
    <w:rsid w:val="000B387A"/>
    <w:rsid w:val="000D63A6"/>
    <w:rsid w:val="000D7F3E"/>
    <w:rsid w:val="000E11E9"/>
    <w:rsid w:val="000F1A93"/>
    <w:rsid w:val="00100F34"/>
    <w:rsid w:val="00101CC2"/>
    <w:rsid w:val="0011080A"/>
    <w:rsid w:val="00120559"/>
    <w:rsid w:val="00157C71"/>
    <w:rsid w:val="00185530"/>
    <w:rsid w:val="00193B94"/>
    <w:rsid w:val="001A20FC"/>
    <w:rsid w:val="00212A91"/>
    <w:rsid w:val="002244BB"/>
    <w:rsid w:val="00230CF2"/>
    <w:rsid w:val="00250D76"/>
    <w:rsid w:val="00284585"/>
    <w:rsid w:val="002953CB"/>
    <w:rsid w:val="002D6EA3"/>
    <w:rsid w:val="002E0DE9"/>
    <w:rsid w:val="002E48DB"/>
    <w:rsid w:val="00320F73"/>
    <w:rsid w:val="00331FFD"/>
    <w:rsid w:val="0035131B"/>
    <w:rsid w:val="00355524"/>
    <w:rsid w:val="00380F2C"/>
    <w:rsid w:val="003A6EB4"/>
    <w:rsid w:val="003D19F0"/>
    <w:rsid w:val="003F482A"/>
    <w:rsid w:val="003F792D"/>
    <w:rsid w:val="00404155"/>
    <w:rsid w:val="00404355"/>
    <w:rsid w:val="00412BA0"/>
    <w:rsid w:val="00417D6E"/>
    <w:rsid w:val="004211F5"/>
    <w:rsid w:val="00422B91"/>
    <w:rsid w:val="004269D2"/>
    <w:rsid w:val="00447A5D"/>
    <w:rsid w:val="0046582C"/>
    <w:rsid w:val="00474B3C"/>
    <w:rsid w:val="00491161"/>
    <w:rsid w:val="00493DD1"/>
    <w:rsid w:val="004C3AB5"/>
    <w:rsid w:val="004D70B3"/>
    <w:rsid w:val="00527185"/>
    <w:rsid w:val="00552769"/>
    <w:rsid w:val="00563CB3"/>
    <w:rsid w:val="0056690D"/>
    <w:rsid w:val="005A1DEF"/>
    <w:rsid w:val="005B45A1"/>
    <w:rsid w:val="005B7B9C"/>
    <w:rsid w:val="005D4123"/>
    <w:rsid w:val="005F61F4"/>
    <w:rsid w:val="00602FA4"/>
    <w:rsid w:val="00614B4C"/>
    <w:rsid w:val="0062752B"/>
    <w:rsid w:val="00643FBB"/>
    <w:rsid w:val="00665D03"/>
    <w:rsid w:val="006A221F"/>
    <w:rsid w:val="006A5EC1"/>
    <w:rsid w:val="006A6363"/>
    <w:rsid w:val="006D5ACA"/>
    <w:rsid w:val="006E3B13"/>
    <w:rsid w:val="00714C0E"/>
    <w:rsid w:val="007171E5"/>
    <w:rsid w:val="0074231E"/>
    <w:rsid w:val="00756C2C"/>
    <w:rsid w:val="00764E73"/>
    <w:rsid w:val="007719F8"/>
    <w:rsid w:val="00783464"/>
    <w:rsid w:val="007B01C7"/>
    <w:rsid w:val="008121D7"/>
    <w:rsid w:val="008372F7"/>
    <w:rsid w:val="00861093"/>
    <w:rsid w:val="0086201F"/>
    <w:rsid w:val="00867212"/>
    <w:rsid w:val="00870F9B"/>
    <w:rsid w:val="00872123"/>
    <w:rsid w:val="008C1CE9"/>
    <w:rsid w:val="008D1DCB"/>
    <w:rsid w:val="008D4F40"/>
    <w:rsid w:val="008E2151"/>
    <w:rsid w:val="008E7BEA"/>
    <w:rsid w:val="008F6902"/>
    <w:rsid w:val="00901DEB"/>
    <w:rsid w:val="009326AE"/>
    <w:rsid w:val="0098124F"/>
    <w:rsid w:val="0098532E"/>
    <w:rsid w:val="00986636"/>
    <w:rsid w:val="009A1782"/>
    <w:rsid w:val="009B4761"/>
    <w:rsid w:val="009C3BC7"/>
    <w:rsid w:val="009C4A59"/>
    <w:rsid w:val="009D1E40"/>
    <w:rsid w:val="009D2840"/>
    <w:rsid w:val="00A00E63"/>
    <w:rsid w:val="00A02A8B"/>
    <w:rsid w:val="00A02EB7"/>
    <w:rsid w:val="00A43275"/>
    <w:rsid w:val="00A5182B"/>
    <w:rsid w:val="00A53226"/>
    <w:rsid w:val="00A63672"/>
    <w:rsid w:val="00A72BC0"/>
    <w:rsid w:val="00AA3B52"/>
    <w:rsid w:val="00AD179D"/>
    <w:rsid w:val="00AF2753"/>
    <w:rsid w:val="00B11053"/>
    <w:rsid w:val="00B178FA"/>
    <w:rsid w:val="00B25DB8"/>
    <w:rsid w:val="00B43767"/>
    <w:rsid w:val="00B77730"/>
    <w:rsid w:val="00B843CD"/>
    <w:rsid w:val="00B85739"/>
    <w:rsid w:val="00B94E80"/>
    <w:rsid w:val="00B96873"/>
    <w:rsid w:val="00BA1A2E"/>
    <w:rsid w:val="00BA5A8A"/>
    <w:rsid w:val="00BE11FC"/>
    <w:rsid w:val="00C105DB"/>
    <w:rsid w:val="00C27D59"/>
    <w:rsid w:val="00C36FF5"/>
    <w:rsid w:val="00C4722E"/>
    <w:rsid w:val="00C81D8F"/>
    <w:rsid w:val="00C850DF"/>
    <w:rsid w:val="00C925F1"/>
    <w:rsid w:val="00C97CBF"/>
    <w:rsid w:val="00CB100C"/>
    <w:rsid w:val="00CD122B"/>
    <w:rsid w:val="00CE3FEF"/>
    <w:rsid w:val="00D01C81"/>
    <w:rsid w:val="00D56E17"/>
    <w:rsid w:val="00D82810"/>
    <w:rsid w:val="00D8647C"/>
    <w:rsid w:val="00DC5797"/>
    <w:rsid w:val="00DD4848"/>
    <w:rsid w:val="00DF1842"/>
    <w:rsid w:val="00DF6550"/>
    <w:rsid w:val="00E0002A"/>
    <w:rsid w:val="00E262BE"/>
    <w:rsid w:val="00E262D0"/>
    <w:rsid w:val="00E330FE"/>
    <w:rsid w:val="00E34457"/>
    <w:rsid w:val="00E35803"/>
    <w:rsid w:val="00E37219"/>
    <w:rsid w:val="00E430D4"/>
    <w:rsid w:val="00E54AA6"/>
    <w:rsid w:val="00E6471E"/>
    <w:rsid w:val="00E76CC1"/>
    <w:rsid w:val="00E825DD"/>
    <w:rsid w:val="00E97131"/>
    <w:rsid w:val="00ED2A8B"/>
    <w:rsid w:val="00ED7126"/>
    <w:rsid w:val="00EF3B60"/>
    <w:rsid w:val="00EF7AF4"/>
    <w:rsid w:val="00F01841"/>
    <w:rsid w:val="00F243F4"/>
    <w:rsid w:val="00F270A9"/>
    <w:rsid w:val="00F446E5"/>
    <w:rsid w:val="00F65EEE"/>
    <w:rsid w:val="00F757F1"/>
    <w:rsid w:val="00F90449"/>
    <w:rsid w:val="00F95475"/>
    <w:rsid w:val="00FC55F7"/>
    <w:rsid w:val="00FC73D3"/>
    <w:rsid w:val="00FD0A54"/>
    <w:rsid w:val="00FD340E"/>
    <w:rsid w:val="00FD6E21"/>
    <w:rsid w:val="00FE3A44"/>
    <w:rsid w:val="00FE76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FEF"/>
    <w:pPr>
      <w:ind w:left="720"/>
      <w:contextualSpacing/>
    </w:pPr>
  </w:style>
  <w:style w:type="paragraph" w:customStyle="1" w:styleId="selectionshareable">
    <w:name w:val="selectionshareable"/>
    <w:basedOn w:val="Normal"/>
    <w:rsid w:val="00230CF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250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D76"/>
    <w:rPr>
      <w:rFonts w:ascii="Segoe UI" w:hAnsi="Segoe UI" w:cs="Segoe UI"/>
      <w:sz w:val="18"/>
      <w:szCs w:val="18"/>
    </w:rPr>
  </w:style>
  <w:style w:type="paragraph" w:styleId="Header">
    <w:name w:val="header"/>
    <w:basedOn w:val="Normal"/>
    <w:link w:val="HeaderChar"/>
    <w:uiPriority w:val="99"/>
    <w:unhideWhenUsed/>
    <w:rsid w:val="00C27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D59"/>
  </w:style>
  <w:style w:type="paragraph" w:styleId="Footer">
    <w:name w:val="footer"/>
    <w:basedOn w:val="Normal"/>
    <w:link w:val="FooterChar"/>
    <w:uiPriority w:val="99"/>
    <w:unhideWhenUsed/>
    <w:rsid w:val="00C27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D59"/>
  </w:style>
  <w:style w:type="table" w:styleId="TableGrid">
    <w:name w:val="Table Grid"/>
    <w:basedOn w:val="TableNormal"/>
    <w:uiPriority w:val="39"/>
    <w:rsid w:val="00FC7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DC5797"/>
    <w:pPr>
      <w:numPr>
        <w:numId w:val="7"/>
      </w:numPr>
    </w:pPr>
  </w:style>
  <w:style w:type="paragraph" w:styleId="FootnoteText">
    <w:name w:val="footnote text"/>
    <w:basedOn w:val="Normal"/>
    <w:link w:val="FootnoteTextChar"/>
    <w:uiPriority w:val="99"/>
    <w:semiHidden/>
    <w:unhideWhenUsed/>
    <w:rsid w:val="00A432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3275"/>
    <w:rPr>
      <w:sz w:val="20"/>
      <w:szCs w:val="20"/>
    </w:rPr>
  </w:style>
  <w:style w:type="character" w:styleId="FootnoteReference">
    <w:name w:val="footnote reference"/>
    <w:basedOn w:val="DefaultParagraphFont"/>
    <w:uiPriority w:val="99"/>
    <w:semiHidden/>
    <w:unhideWhenUsed/>
    <w:rsid w:val="00A43275"/>
    <w:rPr>
      <w:vertAlign w:val="superscript"/>
    </w:rPr>
  </w:style>
  <w:style w:type="numbering" w:customStyle="1" w:styleId="Style2">
    <w:name w:val="Style2"/>
    <w:uiPriority w:val="99"/>
    <w:rsid w:val="005A1DEF"/>
    <w:pPr>
      <w:numPr>
        <w:numId w:val="18"/>
      </w:numPr>
    </w:pPr>
  </w:style>
  <w:style w:type="numbering" w:customStyle="1" w:styleId="Style3">
    <w:name w:val="Style3"/>
    <w:uiPriority w:val="99"/>
    <w:rsid w:val="005A1DEF"/>
    <w:pPr>
      <w:numPr>
        <w:numId w:val="21"/>
      </w:numPr>
    </w:pPr>
  </w:style>
  <w:style w:type="numbering" w:customStyle="1" w:styleId="Church-StrategicPlanFinalReport">
    <w:name w:val="Church - Strategic Plan Final Report"/>
    <w:uiPriority w:val="99"/>
    <w:rsid w:val="00E0002A"/>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FEF"/>
    <w:pPr>
      <w:ind w:left="720"/>
      <w:contextualSpacing/>
    </w:pPr>
  </w:style>
  <w:style w:type="paragraph" w:customStyle="1" w:styleId="selectionshareable">
    <w:name w:val="selectionshareable"/>
    <w:basedOn w:val="Normal"/>
    <w:rsid w:val="00230CF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250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D76"/>
    <w:rPr>
      <w:rFonts w:ascii="Segoe UI" w:hAnsi="Segoe UI" w:cs="Segoe UI"/>
      <w:sz w:val="18"/>
      <w:szCs w:val="18"/>
    </w:rPr>
  </w:style>
  <w:style w:type="paragraph" w:styleId="Header">
    <w:name w:val="header"/>
    <w:basedOn w:val="Normal"/>
    <w:link w:val="HeaderChar"/>
    <w:uiPriority w:val="99"/>
    <w:unhideWhenUsed/>
    <w:rsid w:val="00C27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D59"/>
  </w:style>
  <w:style w:type="paragraph" w:styleId="Footer">
    <w:name w:val="footer"/>
    <w:basedOn w:val="Normal"/>
    <w:link w:val="FooterChar"/>
    <w:uiPriority w:val="99"/>
    <w:unhideWhenUsed/>
    <w:rsid w:val="00C27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D59"/>
  </w:style>
  <w:style w:type="table" w:styleId="TableGrid">
    <w:name w:val="Table Grid"/>
    <w:basedOn w:val="TableNormal"/>
    <w:uiPriority w:val="39"/>
    <w:rsid w:val="00FC7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DC5797"/>
    <w:pPr>
      <w:numPr>
        <w:numId w:val="7"/>
      </w:numPr>
    </w:pPr>
  </w:style>
  <w:style w:type="paragraph" w:styleId="FootnoteText">
    <w:name w:val="footnote text"/>
    <w:basedOn w:val="Normal"/>
    <w:link w:val="FootnoteTextChar"/>
    <w:uiPriority w:val="99"/>
    <w:semiHidden/>
    <w:unhideWhenUsed/>
    <w:rsid w:val="00A432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3275"/>
    <w:rPr>
      <w:sz w:val="20"/>
      <w:szCs w:val="20"/>
    </w:rPr>
  </w:style>
  <w:style w:type="character" w:styleId="FootnoteReference">
    <w:name w:val="footnote reference"/>
    <w:basedOn w:val="DefaultParagraphFont"/>
    <w:uiPriority w:val="99"/>
    <w:semiHidden/>
    <w:unhideWhenUsed/>
    <w:rsid w:val="00A43275"/>
    <w:rPr>
      <w:vertAlign w:val="superscript"/>
    </w:rPr>
  </w:style>
  <w:style w:type="numbering" w:customStyle="1" w:styleId="Style2">
    <w:name w:val="Style2"/>
    <w:uiPriority w:val="99"/>
    <w:rsid w:val="005A1DEF"/>
    <w:pPr>
      <w:numPr>
        <w:numId w:val="18"/>
      </w:numPr>
    </w:pPr>
  </w:style>
  <w:style w:type="numbering" w:customStyle="1" w:styleId="Style3">
    <w:name w:val="Style3"/>
    <w:uiPriority w:val="99"/>
    <w:rsid w:val="005A1DEF"/>
    <w:pPr>
      <w:numPr>
        <w:numId w:val="21"/>
      </w:numPr>
    </w:pPr>
  </w:style>
  <w:style w:type="numbering" w:customStyle="1" w:styleId="Church-StrategicPlanFinalReport">
    <w:name w:val="Church - Strategic Plan Final Report"/>
    <w:uiPriority w:val="99"/>
    <w:rsid w:val="00E0002A"/>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785524">
      <w:bodyDiv w:val="1"/>
      <w:marLeft w:val="0"/>
      <w:marRight w:val="0"/>
      <w:marTop w:val="0"/>
      <w:marBottom w:val="0"/>
      <w:divBdr>
        <w:top w:val="none" w:sz="0" w:space="0" w:color="auto"/>
        <w:left w:val="none" w:sz="0" w:space="0" w:color="auto"/>
        <w:bottom w:val="none" w:sz="0" w:space="0" w:color="auto"/>
        <w:right w:val="none" w:sz="0" w:space="0" w:color="auto"/>
      </w:divBdr>
    </w:div>
    <w:div w:id="1366909106">
      <w:bodyDiv w:val="1"/>
      <w:marLeft w:val="0"/>
      <w:marRight w:val="0"/>
      <w:marTop w:val="0"/>
      <w:marBottom w:val="0"/>
      <w:divBdr>
        <w:top w:val="none" w:sz="0" w:space="0" w:color="auto"/>
        <w:left w:val="none" w:sz="0" w:space="0" w:color="auto"/>
        <w:bottom w:val="none" w:sz="0" w:space="0" w:color="auto"/>
        <w:right w:val="none" w:sz="0" w:space="0" w:color="auto"/>
      </w:divBdr>
    </w:div>
    <w:div w:id="139666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99E76-6416-4A68-ABF5-75572C22C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6</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Rhonda</cp:lastModifiedBy>
  <cp:revision>12</cp:revision>
  <cp:lastPrinted>2016-10-28T17:58:00Z</cp:lastPrinted>
  <dcterms:created xsi:type="dcterms:W3CDTF">2016-10-20T17:09:00Z</dcterms:created>
  <dcterms:modified xsi:type="dcterms:W3CDTF">2016-11-09T19:49:00Z</dcterms:modified>
</cp:coreProperties>
</file>